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82E2" w14:textId="4B3763B5" w:rsidR="0023421B" w:rsidRPr="00744BBA" w:rsidRDefault="0023421B" w:rsidP="003F5557">
      <w:pPr>
        <w:jc w:val="center"/>
        <w:rPr>
          <w:b/>
          <w:bCs/>
          <w:sz w:val="24"/>
          <w:szCs w:val="24"/>
        </w:rPr>
      </w:pPr>
      <w:r w:rsidRPr="00744BBA">
        <w:rPr>
          <w:b/>
          <w:bCs/>
          <w:sz w:val="24"/>
          <w:szCs w:val="24"/>
        </w:rPr>
        <w:t>Tzedakah in Greater Depth: Rosh Hashanah Study</w:t>
      </w:r>
    </w:p>
    <w:p w14:paraId="682ECA40" w14:textId="5CD9D1DD" w:rsidR="0023421B" w:rsidRPr="00744BBA" w:rsidRDefault="0023421B">
      <w:pPr>
        <w:rPr>
          <w:rFonts w:ascii="Times New Roman" w:hAnsi="Times New Roman" w:cs="Times New Roman"/>
          <w:b/>
          <w:bCs/>
          <w:sz w:val="24"/>
          <w:szCs w:val="24"/>
        </w:rPr>
      </w:pPr>
    </w:p>
    <w:p w14:paraId="2B55001A" w14:textId="1BDEE760" w:rsidR="003F5557" w:rsidRPr="00744BBA" w:rsidRDefault="003F5557">
      <w:pPr>
        <w:rPr>
          <w:rFonts w:ascii="Times New Roman" w:hAnsi="Times New Roman" w:cs="Times New Roman"/>
          <w:b/>
          <w:bCs/>
          <w:sz w:val="24"/>
          <w:szCs w:val="24"/>
        </w:rPr>
      </w:pPr>
      <w:r w:rsidRPr="00744BBA">
        <w:rPr>
          <w:rFonts w:ascii="Times New Roman" w:hAnsi="Times New Roman" w:cs="Times New Roman"/>
          <w:b/>
          <w:bCs/>
          <w:sz w:val="24"/>
          <w:szCs w:val="24"/>
        </w:rPr>
        <w:t xml:space="preserve">From: </w:t>
      </w:r>
      <w:r w:rsidR="00B33FCB" w:rsidRPr="00744BBA">
        <w:rPr>
          <w:rFonts w:ascii="Times New Roman" w:hAnsi="Times New Roman" w:cs="Times New Roman"/>
          <w:b/>
          <w:bCs/>
          <w:i/>
          <w:iCs/>
          <w:sz w:val="24"/>
          <w:szCs w:val="24"/>
        </w:rPr>
        <w:t>A</w:t>
      </w:r>
      <w:r w:rsidRPr="00744BBA">
        <w:rPr>
          <w:rFonts w:ascii="Times New Roman" w:hAnsi="Times New Roman" w:cs="Times New Roman"/>
          <w:b/>
          <w:bCs/>
          <w:i/>
          <w:iCs/>
          <w:sz w:val="24"/>
          <w:szCs w:val="24"/>
        </w:rPr>
        <w:t xml:space="preserve"> Guide to Jewish Practice: Volume 1-Every</w:t>
      </w:r>
      <w:r w:rsidR="00B33FCB" w:rsidRPr="00744BBA">
        <w:rPr>
          <w:rFonts w:ascii="Times New Roman" w:hAnsi="Times New Roman" w:cs="Times New Roman"/>
          <w:b/>
          <w:bCs/>
          <w:i/>
          <w:iCs/>
          <w:sz w:val="24"/>
          <w:szCs w:val="24"/>
        </w:rPr>
        <w:t>day Living</w:t>
      </w:r>
      <w:r w:rsidR="00B33FCB" w:rsidRPr="00744BBA">
        <w:rPr>
          <w:rFonts w:ascii="Times New Roman" w:hAnsi="Times New Roman" w:cs="Times New Roman"/>
          <w:b/>
          <w:bCs/>
          <w:sz w:val="24"/>
          <w:szCs w:val="24"/>
        </w:rPr>
        <w:t>, by Rabbi David Teutsch</w:t>
      </w:r>
      <w:r w:rsidR="00D5560D" w:rsidRPr="00744BBA">
        <w:rPr>
          <w:rFonts w:ascii="Times New Roman" w:hAnsi="Times New Roman" w:cs="Times New Roman"/>
          <w:b/>
          <w:bCs/>
          <w:sz w:val="24"/>
          <w:szCs w:val="24"/>
        </w:rPr>
        <w:t>.</w:t>
      </w:r>
    </w:p>
    <w:p w14:paraId="5D6E8DDF" w14:textId="77777777" w:rsidR="0076488B" w:rsidRDefault="0076488B">
      <w:pPr>
        <w:rPr>
          <w:rFonts w:ascii="Times New Roman" w:hAnsi="Times New Roman" w:cs="Times New Roman"/>
          <w:b/>
          <w:bCs/>
          <w:sz w:val="24"/>
          <w:szCs w:val="24"/>
        </w:rPr>
      </w:pPr>
    </w:p>
    <w:p w14:paraId="39CC723E" w14:textId="78EAA951" w:rsidR="0023421B" w:rsidRPr="0076488B" w:rsidRDefault="0023421B">
      <w:pPr>
        <w:rPr>
          <w:rFonts w:ascii="Times New Roman" w:hAnsi="Times New Roman" w:cs="Times New Roman"/>
          <w:b/>
          <w:bCs/>
          <w:sz w:val="24"/>
          <w:szCs w:val="24"/>
        </w:rPr>
      </w:pPr>
      <w:r w:rsidRPr="0076488B">
        <w:rPr>
          <w:rFonts w:ascii="Times New Roman" w:hAnsi="Times New Roman" w:cs="Times New Roman"/>
          <w:b/>
          <w:bCs/>
          <w:sz w:val="24"/>
          <w:szCs w:val="24"/>
        </w:rPr>
        <w:t>Basics</w:t>
      </w:r>
    </w:p>
    <w:p w14:paraId="4478534C" w14:textId="17D7039B" w:rsidR="00E7747A" w:rsidRPr="0076488B" w:rsidRDefault="00E7747A">
      <w:pPr>
        <w:rPr>
          <w:rFonts w:ascii="Times New Roman" w:hAnsi="Times New Roman" w:cs="Times New Roman"/>
          <w:sz w:val="24"/>
          <w:szCs w:val="24"/>
        </w:rPr>
      </w:pPr>
      <w:r w:rsidRPr="0076488B">
        <w:rPr>
          <w:rFonts w:ascii="Times New Roman" w:hAnsi="Times New Roman" w:cs="Times New Roman"/>
          <w:sz w:val="24"/>
          <w:szCs w:val="24"/>
        </w:rPr>
        <w:t xml:space="preserve">The word tzedakah, often translated as “charity,” comes from the Hebrew root </w:t>
      </w:r>
      <w:r w:rsidRPr="0076488B">
        <w:rPr>
          <w:rFonts w:ascii="Times New Roman" w:hAnsi="Times New Roman" w:cs="Times New Roman"/>
          <w:i/>
          <w:sz w:val="24"/>
          <w:szCs w:val="24"/>
        </w:rPr>
        <w:t>tzedek</w:t>
      </w:r>
      <w:r w:rsidRPr="0076488B">
        <w:rPr>
          <w:rFonts w:ascii="Times New Roman" w:hAnsi="Times New Roman" w:cs="Times New Roman"/>
          <w:sz w:val="24"/>
          <w:szCs w:val="24"/>
        </w:rPr>
        <w:t xml:space="preserve">, meaning “justice.” </w:t>
      </w:r>
      <w:r w:rsidR="009F4ADD" w:rsidRPr="0076488B">
        <w:rPr>
          <w:rFonts w:ascii="Times New Roman" w:hAnsi="Times New Roman" w:cs="Times New Roman"/>
          <w:sz w:val="24"/>
          <w:szCs w:val="24"/>
        </w:rPr>
        <w:t>Its</w:t>
      </w:r>
      <w:r w:rsidRPr="0076488B">
        <w:rPr>
          <w:rFonts w:ascii="Times New Roman" w:hAnsi="Times New Roman" w:cs="Times New Roman"/>
          <w:sz w:val="24"/>
          <w:szCs w:val="24"/>
        </w:rPr>
        <w:t xml:space="preserve"> current usage was developed by the early rabbis, who recognize</w:t>
      </w:r>
      <w:r w:rsidR="00DB19E5" w:rsidRPr="0076488B">
        <w:rPr>
          <w:rFonts w:ascii="Times New Roman" w:hAnsi="Times New Roman" w:cs="Times New Roman"/>
          <w:sz w:val="24"/>
          <w:szCs w:val="24"/>
        </w:rPr>
        <w:t>d</w:t>
      </w:r>
      <w:r w:rsidRPr="0076488B">
        <w:rPr>
          <w:rFonts w:ascii="Times New Roman" w:hAnsi="Times New Roman" w:cs="Times New Roman"/>
          <w:sz w:val="24"/>
          <w:szCs w:val="24"/>
        </w:rPr>
        <w:t xml:space="preserve"> that the distribution of resources that results from a free-market economy must be adjusted by other means to ensure a fair society. Tzedakah is an expression of justice rather than mercy; its purpose is to create a fair distribution of resources. Doing tzedakah restores justice.</w:t>
      </w:r>
    </w:p>
    <w:p w14:paraId="43298803" w14:textId="37E8983F" w:rsidR="00904EB6" w:rsidRPr="0076488B" w:rsidRDefault="00E7747A">
      <w:pPr>
        <w:rPr>
          <w:rFonts w:ascii="Times New Roman" w:hAnsi="Times New Roman" w:cs="Times New Roman"/>
          <w:sz w:val="24"/>
          <w:szCs w:val="24"/>
        </w:rPr>
      </w:pPr>
      <w:r w:rsidRPr="0076488B">
        <w:rPr>
          <w:rFonts w:ascii="Times New Roman" w:hAnsi="Times New Roman" w:cs="Times New Roman"/>
          <w:sz w:val="24"/>
          <w:szCs w:val="24"/>
        </w:rPr>
        <w:t>This attitude stems from the belief that we are stewards of the property we control rather than its owners. The real owner of the property is its Creator. “</w:t>
      </w:r>
      <w:r w:rsidRPr="0076488B">
        <w:rPr>
          <w:rFonts w:ascii="Times New Roman" w:hAnsi="Times New Roman" w:cs="Times New Roman"/>
          <w:i/>
          <w:iCs/>
          <w:sz w:val="24"/>
          <w:szCs w:val="24"/>
        </w:rPr>
        <w:t>Ladonay ha’aretz um’lo’o</w:t>
      </w:r>
      <w:r w:rsidRPr="0076488B">
        <w:rPr>
          <w:rFonts w:ascii="Times New Roman" w:hAnsi="Times New Roman" w:cs="Times New Roman"/>
          <w:sz w:val="24"/>
          <w:szCs w:val="24"/>
        </w:rPr>
        <w:t>; the earth and all that is in it belong to God.”</w:t>
      </w:r>
      <w:r w:rsidR="003F1023" w:rsidRPr="0076488B">
        <w:rPr>
          <w:rFonts w:ascii="Times New Roman" w:hAnsi="Times New Roman" w:cs="Times New Roman"/>
          <w:sz w:val="24"/>
          <w:szCs w:val="24"/>
        </w:rPr>
        <w:t xml:space="preserve"> (Ps. 24:1)</w:t>
      </w:r>
      <w:r w:rsidR="00904EB6" w:rsidRPr="0076488B">
        <w:rPr>
          <w:rFonts w:ascii="Times New Roman" w:hAnsi="Times New Roman" w:cs="Times New Roman"/>
          <w:sz w:val="24"/>
          <w:szCs w:val="24"/>
        </w:rPr>
        <w:t xml:space="preserve"> When we acknowledge God’s ownership, we become more grateful for what we have and more openhearted in </w:t>
      </w:r>
      <w:r w:rsidR="003D7E2C">
        <w:rPr>
          <w:rFonts w:ascii="Times New Roman" w:hAnsi="Times New Roman" w:cs="Times New Roman"/>
          <w:sz w:val="24"/>
          <w:szCs w:val="24"/>
        </w:rPr>
        <w:t>our</w:t>
      </w:r>
      <w:r w:rsidR="00904EB6" w:rsidRPr="0076488B">
        <w:rPr>
          <w:rFonts w:ascii="Times New Roman" w:hAnsi="Times New Roman" w:cs="Times New Roman"/>
          <w:sz w:val="24"/>
          <w:szCs w:val="24"/>
        </w:rPr>
        <w:t xml:space="preserve"> willingness to share our blessings with our fellow creatures. Anyone who produces worth in the world has a partner in the Creator, who owns the means of production. Furthermore, Jews have a commitment to community that stresses mutual obligation.… </w:t>
      </w:r>
    </w:p>
    <w:p w14:paraId="32480106" w14:textId="04494E00" w:rsidR="00E7747A" w:rsidRPr="0076488B" w:rsidRDefault="00904EB6">
      <w:pPr>
        <w:rPr>
          <w:rFonts w:ascii="Times New Roman" w:hAnsi="Times New Roman" w:cs="Times New Roman"/>
          <w:sz w:val="24"/>
          <w:szCs w:val="24"/>
        </w:rPr>
      </w:pPr>
      <w:r w:rsidRPr="0076488B">
        <w:rPr>
          <w:rFonts w:ascii="Times New Roman" w:hAnsi="Times New Roman" w:cs="Times New Roman"/>
          <w:sz w:val="24"/>
          <w:szCs w:val="24"/>
        </w:rPr>
        <w:t>Everything we accomplish derives from what we have received culturally and materially, starting with the gift of life itself. The challenge of tzedakah is to decide how much and where to give in light of the needs of others and of society as a whole, and in light of individuals</w:t>
      </w:r>
      <w:r w:rsidR="003D7E2C">
        <w:rPr>
          <w:rFonts w:ascii="Times New Roman" w:hAnsi="Times New Roman" w:cs="Times New Roman"/>
          <w:sz w:val="24"/>
          <w:szCs w:val="24"/>
        </w:rPr>
        <w:t>’</w:t>
      </w:r>
      <w:r w:rsidRPr="0076488B">
        <w:rPr>
          <w:rFonts w:ascii="Times New Roman" w:hAnsi="Times New Roman" w:cs="Times New Roman"/>
          <w:sz w:val="24"/>
          <w:szCs w:val="24"/>
        </w:rPr>
        <w:t xml:space="preserve"> resources and capacity to generate further resources. The goal of maximizing the just distribution of resources should guide us in meeting this challenge.</w:t>
      </w:r>
      <w:r w:rsidR="00D5560D" w:rsidRPr="0076488B">
        <w:rPr>
          <w:rFonts w:ascii="Times New Roman" w:hAnsi="Times New Roman" w:cs="Times New Roman"/>
          <w:sz w:val="24"/>
          <w:szCs w:val="24"/>
        </w:rPr>
        <w:t xml:space="preserve"> (405-409)</w:t>
      </w:r>
    </w:p>
    <w:p w14:paraId="3A2DA476" w14:textId="42C764ED" w:rsidR="00904EB6" w:rsidRPr="0076488B" w:rsidRDefault="00762506">
      <w:pPr>
        <w:rPr>
          <w:rFonts w:ascii="Times New Roman" w:hAnsi="Times New Roman" w:cs="Times New Roman"/>
          <w:b/>
          <w:bCs/>
          <w:sz w:val="24"/>
          <w:szCs w:val="24"/>
        </w:rPr>
      </w:pPr>
      <w:r w:rsidRPr="0076488B">
        <w:rPr>
          <w:rFonts w:ascii="Times New Roman" w:hAnsi="Times New Roman" w:cs="Times New Roman"/>
          <w:b/>
          <w:bCs/>
          <w:sz w:val="24"/>
          <w:szCs w:val="24"/>
        </w:rPr>
        <w:t>Discuss with your ch</w:t>
      </w:r>
      <w:r w:rsidR="00746768" w:rsidRPr="0076488B">
        <w:rPr>
          <w:rFonts w:ascii="Times New Roman" w:hAnsi="Times New Roman" w:cs="Times New Roman"/>
          <w:b/>
          <w:bCs/>
          <w:sz w:val="24"/>
          <w:szCs w:val="24"/>
        </w:rPr>
        <w:t>e</w:t>
      </w:r>
      <w:r w:rsidRPr="0076488B">
        <w:rPr>
          <w:rFonts w:ascii="Times New Roman" w:hAnsi="Times New Roman" w:cs="Times New Roman"/>
          <w:b/>
          <w:bCs/>
          <w:sz w:val="24"/>
          <w:szCs w:val="24"/>
        </w:rPr>
        <w:t>vruta:</w:t>
      </w:r>
      <w:r w:rsidR="008D4DE9" w:rsidRPr="0076488B">
        <w:rPr>
          <w:rFonts w:ascii="Times New Roman" w:hAnsi="Times New Roman" w:cs="Times New Roman"/>
          <w:b/>
          <w:bCs/>
          <w:sz w:val="24"/>
          <w:szCs w:val="24"/>
        </w:rPr>
        <w:t xml:space="preserve"> </w:t>
      </w:r>
      <w:r w:rsidR="00904EB6" w:rsidRPr="0076488B">
        <w:rPr>
          <w:rFonts w:ascii="Times New Roman" w:hAnsi="Times New Roman" w:cs="Times New Roman"/>
          <w:sz w:val="24"/>
          <w:szCs w:val="24"/>
        </w:rPr>
        <w:t>How does this basic description of tzedakah sit with you? What parts are new? Inspiring? Challenging? Reinforcing of your current understanding?</w:t>
      </w:r>
      <w:r w:rsidR="00DB19E5" w:rsidRPr="0076488B">
        <w:rPr>
          <w:rFonts w:ascii="Times New Roman" w:hAnsi="Times New Roman" w:cs="Times New Roman"/>
          <w:sz w:val="24"/>
          <w:szCs w:val="24"/>
        </w:rPr>
        <w:t xml:space="preserve"> Do you find the idea that God is the ultimate owner of our wealth meaningful?</w:t>
      </w:r>
    </w:p>
    <w:p w14:paraId="353811D7" w14:textId="77777777" w:rsidR="00746768" w:rsidRPr="0076488B" w:rsidRDefault="00746768" w:rsidP="00E601C8">
      <w:pPr>
        <w:rPr>
          <w:rFonts w:ascii="Times New Roman" w:hAnsi="Times New Roman" w:cs="Times New Roman"/>
          <w:b/>
          <w:sz w:val="24"/>
          <w:szCs w:val="24"/>
        </w:rPr>
      </w:pPr>
    </w:p>
    <w:p w14:paraId="20FCD4F5" w14:textId="5AAA010B" w:rsidR="00E601C8" w:rsidRPr="0076488B" w:rsidRDefault="00E601C8" w:rsidP="00E601C8">
      <w:pPr>
        <w:rPr>
          <w:rFonts w:ascii="Times New Roman" w:hAnsi="Times New Roman" w:cs="Times New Roman"/>
          <w:b/>
          <w:sz w:val="24"/>
          <w:szCs w:val="24"/>
        </w:rPr>
      </w:pPr>
      <w:r w:rsidRPr="0076488B">
        <w:rPr>
          <w:rFonts w:ascii="Times New Roman" w:hAnsi="Times New Roman" w:cs="Times New Roman"/>
          <w:b/>
          <w:sz w:val="24"/>
          <w:szCs w:val="24"/>
        </w:rPr>
        <w:t xml:space="preserve">Are </w:t>
      </w:r>
      <w:r w:rsidR="00746768" w:rsidRPr="0076488B">
        <w:rPr>
          <w:rFonts w:ascii="Times New Roman" w:hAnsi="Times New Roman" w:cs="Times New Roman"/>
          <w:b/>
          <w:sz w:val="24"/>
          <w:szCs w:val="24"/>
        </w:rPr>
        <w:t>Synagogue Dues Tzedakah</w:t>
      </w:r>
      <w:r w:rsidRPr="0076488B">
        <w:rPr>
          <w:rFonts w:ascii="Times New Roman" w:hAnsi="Times New Roman" w:cs="Times New Roman"/>
          <w:b/>
          <w:sz w:val="24"/>
          <w:szCs w:val="24"/>
        </w:rPr>
        <w:t xml:space="preserve">? </w:t>
      </w:r>
    </w:p>
    <w:p w14:paraId="1E827BAB" w14:textId="79E34E0F" w:rsidR="00E601C8" w:rsidRPr="0076488B" w:rsidRDefault="00E601C8" w:rsidP="00E601C8">
      <w:pPr>
        <w:rPr>
          <w:rFonts w:ascii="Times New Roman" w:hAnsi="Times New Roman" w:cs="Times New Roman"/>
          <w:bCs/>
          <w:sz w:val="24"/>
          <w:szCs w:val="24"/>
        </w:rPr>
      </w:pPr>
      <w:r w:rsidRPr="0076488B">
        <w:rPr>
          <w:rFonts w:ascii="Times New Roman" w:hAnsi="Times New Roman" w:cs="Times New Roman"/>
          <w:bCs/>
          <w:sz w:val="24"/>
          <w:szCs w:val="24"/>
        </w:rPr>
        <w:t>While the needs of individuals have always occupied the central place in giving tzedakah, they are by no means the only kind of tzedakah. Funds given in support of synagogues and other worthwhile organizations (schools, clinics, arts organizations – the variety and number are endless) and activities also qualify, as long as the funds do not result in immediate personal benefit (as does paying tuition for religious school, for example).</w:t>
      </w:r>
    </w:p>
    <w:p w14:paraId="18F9E41D" w14:textId="6E8FEAE5" w:rsidR="00E601C8" w:rsidRPr="0076488B" w:rsidRDefault="00E601C8" w:rsidP="00E601C8">
      <w:pPr>
        <w:rPr>
          <w:rFonts w:ascii="Times New Roman" w:hAnsi="Times New Roman" w:cs="Times New Roman"/>
          <w:bCs/>
          <w:sz w:val="24"/>
          <w:szCs w:val="24"/>
        </w:rPr>
      </w:pPr>
      <w:r w:rsidRPr="0076488B">
        <w:rPr>
          <w:rFonts w:ascii="Times New Roman" w:hAnsi="Times New Roman" w:cs="Times New Roman"/>
          <w:bCs/>
          <w:sz w:val="24"/>
          <w:szCs w:val="24"/>
        </w:rPr>
        <w:t>Supporting a congregation is not a purchase of services like joining a gym. It is support for the institution that creates Jewish community, provides Jewish acculturation and helps Jews spiritually and educationally. Membership in a synagogue is tzedakah that sustains Jewish community life.</w:t>
      </w:r>
      <w:r w:rsidR="00746768" w:rsidRPr="0076488B">
        <w:rPr>
          <w:rFonts w:ascii="Times New Roman" w:hAnsi="Times New Roman" w:cs="Times New Roman"/>
          <w:bCs/>
          <w:sz w:val="24"/>
          <w:szCs w:val="24"/>
        </w:rPr>
        <w:t xml:space="preserve"> (432-433)</w:t>
      </w:r>
    </w:p>
    <w:p w14:paraId="2065E579" w14:textId="0CB0E5F8" w:rsidR="00E601C8" w:rsidRPr="0076488B" w:rsidRDefault="00E601C8" w:rsidP="00E601C8">
      <w:pPr>
        <w:rPr>
          <w:rFonts w:ascii="Times New Roman" w:hAnsi="Times New Roman" w:cs="Times New Roman"/>
          <w:bCs/>
          <w:sz w:val="24"/>
          <w:szCs w:val="24"/>
        </w:rPr>
      </w:pPr>
      <w:r w:rsidRPr="0076488B">
        <w:rPr>
          <w:rFonts w:ascii="Times New Roman" w:hAnsi="Times New Roman" w:cs="Times New Roman"/>
          <w:bCs/>
          <w:sz w:val="24"/>
          <w:szCs w:val="24"/>
        </w:rPr>
        <w:lastRenderedPageBreak/>
        <w:t>[A dissenting opinion</w:t>
      </w:r>
      <w:r w:rsidR="003D7E2C">
        <w:rPr>
          <w:rFonts w:ascii="Times New Roman" w:hAnsi="Times New Roman" w:cs="Times New Roman"/>
          <w:bCs/>
          <w:sz w:val="24"/>
          <w:szCs w:val="24"/>
        </w:rPr>
        <w:t xml:space="preserve"> from Rabbi Toba Spitzer</w:t>
      </w:r>
      <w:r w:rsidRPr="0076488B">
        <w:rPr>
          <w:rFonts w:ascii="Times New Roman" w:hAnsi="Times New Roman" w:cs="Times New Roman"/>
          <w:bCs/>
          <w:sz w:val="24"/>
          <w:szCs w:val="24"/>
        </w:rPr>
        <w:t>]: I heartily disagree that money given to synagogues or other Jewish communal institutions should be considered tzedakah, except for Jewish groups that primarily care for those in need</w:t>
      </w:r>
      <w:r w:rsidR="003D7E2C">
        <w:rPr>
          <w:rFonts w:ascii="Times New Roman" w:hAnsi="Times New Roman" w:cs="Times New Roman"/>
          <w:bCs/>
          <w:sz w:val="24"/>
          <w:szCs w:val="24"/>
        </w:rPr>
        <w:t xml:space="preserve">. </w:t>
      </w:r>
      <w:r w:rsidRPr="0076488B">
        <w:rPr>
          <w:rFonts w:ascii="Times New Roman" w:hAnsi="Times New Roman" w:cs="Times New Roman"/>
          <w:bCs/>
          <w:sz w:val="24"/>
          <w:szCs w:val="24"/>
        </w:rPr>
        <w:t xml:space="preserve"> </w:t>
      </w:r>
      <w:r w:rsidR="003D7E2C">
        <w:rPr>
          <w:rFonts w:ascii="Times New Roman" w:hAnsi="Times New Roman" w:cs="Times New Roman"/>
          <w:bCs/>
          <w:sz w:val="24"/>
          <w:szCs w:val="24"/>
        </w:rPr>
        <w:t>R</w:t>
      </w:r>
      <w:r w:rsidRPr="0076488B">
        <w:rPr>
          <w:rFonts w:ascii="Times New Roman" w:hAnsi="Times New Roman" w:cs="Times New Roman"/>
          <w:bCs/>
          <w:sz w:val="24"/>
          <w:szCs w:val="24"/>
        </w:rPr>
        <w:t>ather, such support – which is also an important obligation – is modeled after the taxes that Jewish communities in earlier times opposed upon themselves in order to support vital communal functions. These taxes were distinct from contributions to the local tzedakah funds. Supporting a congregation is an essential communal tax, but not a form of economic justice or social welfare. In thinking about the money we contribute to organizations and individuals, we need to be clear about our commitments to Jewish community-building along with our commitments to care for those in need and to pursue justice and peace, and to make provision for both. Giving to one does not satisfy the obligation to give to the other.</w:t>
      </w:r>
      <w:r w:rsidR="00746768" w:rsidRPr="0076488B">
        <w:rPr>
          <w:rFonts w:ascii="Times New Roman" w:hAnsi="Times New Roman" w:cs="Times New Roman"/>
          <w:bCs/>
          <w:sz w:val="24"/>
          <w:szCs w:val="24"/>
        </w:rPr>
        <w:t xml:space="preserve"> (432)</w:t>
      </w:r>
    </w:p>
    <w:p w14:paraId="1ED7DFA1" w14:textId="1BEC2D44" w:rsidR="003F5557" w:rsidRPr="0076488B" w:rsidRDefault="00746768" w:rsidP="007647AB">
      <w:pPr>
        <w:rPr>
          <w:rFonts w:ascii="Times New Roman" w:hAnsi="Times New Roman" w:cs="Times New Roman"/>
          <w:b/>
          <w:bCs/>
          <w:sz w:val="24"/>
          <w:szCs w:val="24"/>
        </w:rPr>
      </w:pPr>
      <w:r w:rsidRPr="0076488B">
        <w:rPr>
          <w:rFonts w:ascii="Times New Roman" w:hAnsi="Times New Roman" w:cs="Times New Roman"/>
          <w:b/>
          <w:bCs/>
          <w:sz w:val="24"/>
          <w:szCs w:val="24"/>
        </w:rPr>
        <w:t>Discuss with your chevruta:</w:t>
      </w:r>
      <w:r w:rsidR="008D4DE9" w:rsidRPr="0076488B">
        <w:rPr>
          <w:rFonts w:ascii="Times New Roman" w:hAnsi="Times New Roman" w:cs="Times New Roman"/>
          <w:b/>
          <w:bCs/>
          <w:sz w:val="24"/>
          <w:szCs w:val="24"/>
        </w:rPr>
        <w:t xml:space="preserve"> </w:t>
      </w:r>
      <w:r w:rsidRPr="0076488B">
        <w:rPr>
          <w:rFonts w:ascii="Times New Roman" w:hAnsi="Times New Roman" w:cs="Times New Roman"/>
          <w:sz w:val="24"/>
          <w:szCs w:val="24"/>
        </w:rPr>
        <w:t>What do you think? Should synagogue dues be considered tzedakah?</w:t>
      </w:r>
    </w:p>
    <w:p w14:paraId="3418C891" w14:textId="77777777" w:rsidR="008D4DE9" w:rsidRPr="0076488B" w:rsidRDefault="008D4DE9" w:rsidP="007647AB">
      <w:pPr>
        <w:rPr>
          <w:rFonts w:ascii="Times New Roman" w:hAnsi="Times New Roman" w:cs="Times New Roman"/>
          <w:b/>
          <w:sz w:val="24"/>
          <w:szCs w:val="24"/>
        </w:rPr>
      </w:pPr>
    </w:p>
    <w:p w14:paraId="5539B423" w14:textId="639CA6A5" w:rsidR="00B33FCB" w:rsidRPr="0076488B" w:rsidRDefault="00B33FCB" w:rsidP="007647AB">
      <w:pPr>
        <w:rPr>
          <w:rFonts w:ascii="Times New Roman" w:hAnsi="Times New Roman" w:cs="Times New Roman"/>
          <w:b/>
          <w:sz w:val="24"/>
          <w:szCs w:val="24"/>
        </w:rPr>
      </w:pPr>
      <w:r w:rsidRPr="0076488B">
        <w:rPr>
          <w:rFonts w:ascii="Times New Roman" w:hAnsi="Times New Roman" w:cs="Times New Roman"/>
          <w:b/>
          <w:sz w:val="24"/>
          <w:szCs w:val="24"/>
        </w:rPr>
        <w:t xml:space="preserve">How Much Should </w:t>
      </w:r>
      <w:r w:rsidR="008D4DE9" w:rsidRPr="0076488B">
        <w:rPr>
          <w:rFonts w:ascii="Times New Roman" w:hAnsi="Times New Roman" w:cs="Times New Roman"/>
          <w:b/>
          <w:sz w:val="24"/>
          <w:szCs w:val="24"/>
        </w:rPr>
        <w:t>We</w:t>
      </w:r>
      <w:r w:rsidRPr="0076488B">
        <w:rPr>
          <w:rFonts w:ascii="Times New Roman" w:hAnsi="Times New Roman" w:cs="Times New Roman"/>
          <w:b/>
          <w:sz w:val="24"/>
          <w:szCs w:val="24"/>
        </w:rPr>
        <w:t xml:space="preserve"> Give?</w:t>
      </w:r>
    </w:p>
    <w:p w14:paraId="198AB373" w14:textId="77777777" w:rsidR="0076488B" w:rsidRDefault="00D5560D" w:rsidP="007647AB">
      <w:pPr>
        <w:rPr>
          <w:rFonts w:ascii="Times New Roman" w:hAnsi="Times New Roman" w:cs="Times New Roman"/>
          <w:bCs/>
          <w:sz w:val="24"/>
          <w:szCs w:val="24"/>
        </w:rPr>
      </w:pPr>
      <w:r w:rsidRPr="0076488B">
        <w:rPr>
          <w:rFonts w:ascii="Times New Roman" w:hAnsi="Times New Roman" w:cs="Times New Roman"/>
          <w:bCs/>
          <w:sz w:val="24"/>
          <w:szCs w:val="24"/>
        </w:rPr>
        <w:t xml:space="preserve">The American Jewish community is economically diverse, with up to 20% of the community living below the poverty line. While Jewish tradition expects everyone to give at least a small amount of tzedakah, those experiencing hardship should not make large contributions that deplete their meager resources. Jewish tradition requires us not to impoverish ourselves. At the same time, many people of average means in our society constrain their giving for reasons other than poverty. Living in a society that stresses consumption has resulted in a situation where people’s expenditures rise as quickly as their income, and often they do not recognize that this phenomenon is a result of their personal choices. </w:t>
      </w:r>
    </w:p>
    <w:p w14:paraId="4C48496F" w14:textId="10BC0EA6" w:rsidR="00D5560D" w:rsidRPr="0076488B" w:rsidRDefault="00D5560D" w:rsidP="007647AB">
      <w:pPr>
        <w:rPr>
          <w:rFonts w:ascii="Times New Roman" w:hAnsi="Times New Roman" w:cs="Times New Roman"/>
          <w:bCs/>
          <w:sz w:val="24"/>
          <w:szCs w:val="24"/>
        </w:rPr>
      </w:pPr>
      <w:r w:rsidRPr="0076488B">
        <w:rPr>
          <w:rFonts w:ascii="Times New Roman" w:hAnsi="Times New Roman" w:cs="Times New Roman"/>
          <w:bCs/>
          <w:sz w:val="24"/>
          <w:szCs w:val="24"/>
        </w:rPr>
        <w:t>The American Jewish community is the most affluent in Jewish history, and it is among the most affluent in contemporary America. Most people have far more discretionary income than they realize because they fail to recognize how many of their expenditures are discretionary. When tzedakah is an afterthought, there is often not much left to give. One solution is to calculate an annual target</w:t>
      </w:r>
      <w:r w:rsidR="00DC70F6" w:rsidRPr="0076488B">
        <w:rPr>
          <w:rStyle w:val="FootnoteReference"/>
          <w:rFonts w:ascii="Times New Roman" w:hAnsi="Times New Roman" w:cs="Times New Roman"/>
          <w:bCs/>
          <w:sz w:val="24"/>
          <w:szCs w:val="24"/>
        </w:rPr>
        <w:footnoteReference w:id="1"/>
      </w:r>
      <w:r w:rsidRPr="0076488B">
        <w:rPr>
          <w:rFonts w:ascii="Times New Roman" w:hAnsi="Times New Roman" w:cs="Times New Roman"/>
          <w:bCs/>
          <w:sz w:val="24"/>
          <w:szCs w:val="24"/>
        </w:rPr>
        <w:t xml:space="preserve"> based on last year’s income and to make that target a part of the budget, making tzedakah a monthly expense. </w:t>
      </w:r>
      <w:r w:rsidR="00DC70F6" w:rsidRPr="0076488B">
        <w:rPr>
          <w:rFonts w:ascii="Times New Roman" w:hAnsi="Times New Roman" w:cs="Times New Roman"/>
          <w:bCs/>
          <w:sz w:val="24"/>
          <w:szCs w:val="24"/>
        </w:rPr>
        <w:t>(</w:t>
      </w:r>
      <w:r w:rsidRPr="0076488B">
        <w:rPr>
          <w:rFonts w:ascii="Times New Roman" w:hAnsi="Times New Roman" w:cs="Times New Roman"/>
          <w:bCs/>
          <w:sz w:val="24"/>
          <w:szCs w:val="24"/>
        </w:rPr>
        <w:t>454</w:t>
      </w:r>
      <w:r w:rsidR="00DC70F6" w:rsidRPr="0076488B">
        <w:rPr>
          <w:rFonts w:ascii="Times New Roman" w:hAnsi="Times New Roman" w:cs="Times New Roman"/>
          <w:bCs/>
          <w:sz w:val="24"/>
          <w:szCs w:val="24"/>
        </w:rPr>
        <w:t>)</w:t>
      </w:r>
    </w:p>
    <w:p w14:paraId="5C2E30C9" w14:textId="5EB49300" w:rsidR="00C46C94" w:rsidRPr="0076488B" w:rsidRDefault="00DC70F6">
      <w:pPr>
        <w:rPr>
          <w:rFonts w:ascii="Times New Roman" w:hAnsi="Times New Roman" w:cs="Times New Roman"/>
          <w:b/>
          <w:bCs/>
          <w:sz w:val="24"/>
          <w:szCs w:val="24"/>
        </w:rPr>
      </w:pPr>
      <w:r w:rsidRPr="0076488B">
        <w:rPr>
          <w:rFonts w:ascii="Times New Roman" w:hAnsi="Times New Roman" w:cs="Times New Roman"/>
          <w:b/>
          <w:bCs/>
          <w:sz w:val="24"/>
          <w:szCs w:val="24"/>
        </w:rPr>
        <w:t>Discuss with your chevruta:</w:t>
      </w:r>
      <w:r w:rsidR="008D4DE9" w:rsidRPr="0076488B">
        <w:rPr>
          <w:rFonts w:ascii="Times New Roman" w:hAnsi="Times New Roman" w:cs="Times New Roman"/>
          <w:b/>
          <w:bCs/>
          <w:sz w:val="24"/>
          <w:szCs w:val="24"/>
        </w:rPr>
        <w:t xml:space="preserve"> </w:t>
      </w:r>
      <w:r w:rsidRPr="0076488B">
        <w:rPr>
          <w:rFonts w:ascii="Times New Roman" w:hAnsi="Times New Roman" w:cs="Times New Roman"/>
          <w:bCs/>
          <w:sz w:val="24"/>
          <w:szCs w:val="24"/>
        </w:rPr>
        <w:t xml:space="preserve">How do you decide how much tzedakah to give? </w:t>
      </w:r>
      <w:r w:rsidR="003D7E2C">
        <w:rPr>
          <w:rFonts w:ascii="Times New Roman" w:hAnsi="Times New Roman" w:cs="Times New Roman"/>
          <w:bCs/>
          <w:sz w:val="24"/>
          <w:szCs w:val="24"/>
        </w:rPr>
        <w:t xml:space="preserve">How do you respond to the critique that “Most people have far more discretionary income that they realize…” </w:t>
      </w:r>
      <w:r w:rsidRPr="0076488B">
        <w:rPr>
          <w:rFonts w:ascii="Times New Roman" w:hAnsi="Times New Roman" w:cs="Times New Roman"/>
          <w:bCs/>
          <w:sz w:val="24"/>
          <w:szCs w:val="24"/>
        </w:rPr>
        <w:t>How do you prioritize your tzedakah donations? Have you ever really stretched to give tzedakah at a significantly higher level? What</w:t>
      </w:r>
      <w:r w:rsidR="008D4DE9" w:rsidRPr="0076488B">
        <w:rPr>
          <w:rFonts w:ascii="Times New Roman" w:hAnsi="Times New Roman" w:cs="Times New Roman"/>
          <w:bCs/>
          <w:sz w:val="24"/>
          <w:szCs w:val="24"/>
        </w:rPr>
        <w:t xml:space="preserve"> was that like?</w:t>
      </w:r>
    </w:p>
    <w:sectPr w:rsidR="00C46C94" w:rsidRPr="00764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9A70" w14:textId="77777777" w:rsidR="000166B5" w:rsidRDefault="000166B5" w:rsidP="00DC70F6">
      <w:pPr>
        <w:spacing w:after="0" w:line="240" w:lineRule="auto"/>
      </w:pPr>
      <w:r>
        <w:separator/>
      </w:r>
    </w:p>
  </w:endnote>
  <w:endnote w:type="continuationSeparator" w:id="0">
    <w:p w14:paraId="23C8F402" w14:textId="77777777" w:rsidR="000166B5" w:rsidRDefault="000166B5" w:rsidP="00DC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FFE2" w14:textId="77777777" w:rsidR="000166B5" w:rsidRDefault="000166B5" w:rsidP="00DC70F6">
      <w:pPr>
        <w:spacing w:after="0" w:line="240" w:lineRule="auto"/>
      </w:pPr>
      <w:r>
        <w:separator/>
      </w:r>
    </w:p>
  </w:footnote>
  <w:footnote w:type="continuationSeparator" w:id="0">
    <w:p w14:paraId="3C8D7C2F" w14:textId="77777777" w:rsidR="000166B5" w:rsidRDefault="000166B5" w:rsidP="00DC70F6">
      <w:pPr>
        <w:spacing w:after="0" w:line="240" w:lineRule="auto"/>
      </w:pPr>
      <w:r>
        <w:continuationSeparator/>
      </w:r>
    </w:p>
  </w:footnote>
  <w:footnote w:id="1">
    <w:p w14:paraId="78BC66C2" w14:textId="60537BD9" w:rsidR="00DC70F6" w:rsidRDefault="00DC70F6">
      <w:pPr>
        <w:pStyle w:val="FootnoteText"/>
      </w:pPr>
      <w:r>
        <w:rPr>
          <w:rStyle w:val="FootnoteReference"/>
        </w:rPr>
        <w:footnoteRef/>
      </w:r>
      <w:r>
        <w:t xml:space="preserve"> 10% </w:t>
      </w:r>
      <w:r w:rsidR="008D4DE9">
        <w:t xml:space="preserve">of after-tax income </w:t>
      </w:r>
      <w:r>
        <w:t xml:space="preserve">is the most commonly cited </w:t>
      </w:r>
      <w:r w:rsidR="008D4DE9">
        <w:t>guideline for how much tzedakah to give in Jewish tradition.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22E45"/>
    <w:multiLevelType w:val="hybridMultilevel"/>
    <w:tmpl w:val="86D2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138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4A9BBB-6E26-4E85-90FC-9BE37AE378F4}"/>
    <w:docVar w:name="dgnword-eventsink" w:val="2549145496272"/>
  </w:docVars>
  <w:rsids>
    <w:rsidRoot w:val="00E7747A"/>
    <w:rsid w:val="000166B5"/>
    <w:rsid w:val="000A1572"/>
    <w:rsid w:val="0023421B"/>
    <w:rsid w:val="003D7E2C"/>
    <w:rsid w:val="003F1023"/>
    <w:rsid w:val="003F5557"/>
    <w:rsid w:val="006B190A"/>
    <w:rsid w:val="00744BBA"/>
    <w:rsid w:val="00746768"/>
    <w:rsid w:val="00762506"/>
    <w:rsid w:val="007647AB"/>
    <w:rsid w:val="0076488B"/>
    <w:rsid w:val="007B25B6"/>
    <w:rsid w:val="0080408B"/>
    <w:rsid w:val="008D4DE9"/>
    <w:rsid w:val="00904EB6"/>
    <w:rsid w:val="009F4ADD"/>
    <w:rsid w:val="00B33FCB"/>
    <w:rsid w:val="00B35AE1"/>
    <w:rsid w:val="00C46C94"/>
    <w:rsid w:val="00C53F27"/>
    <w:rsid w:val="00D5560D"/>
    <w:rsid w:val="00D817A5"/>
    <w:rsid w:val="00DB19E5"/>
    <w:rsid w:val="00DC70F6"/>
    <w:rsid w:val="00E601C8"/>
    <w:rsid w:val="00E7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BD3A"/>
  <w15:chartTrackingRefBased/>
  <w15:docId w15:val="{E42CEF22-0787-445D-9B8B-3F02A772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1B"/>
    <w:pPr>
      <w:ind w:left="720"/>
      <w:contextualSpacing/>
    </w:pPr>
  </w:style>
  <w:style w:type="paragraph" w:styleId="FootnoteText">
    <w:name w:val="footnote text"/>
    <w:basedOn w:val="Normal"/>
    <w:link w:val="FootnoteTextChar"/>
    <w:uiPriority w:val="99"/>
    <w:semiHidden/>
    <w:unhideWhenUsed/>
    <w:rsid w:val="00DC7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0F6"/>
    <w:rPr>
      <w:sz w:val="20"/>
      <w:szCs w:val="20"/>
    </w:rPr>
  </w:style>
  <w:style w:type="character" w:styleId="FootnoteReference">
    <w:name w:val="footnote reference"/>
    <w:basedOn w:val="DefaultParagraphFont"/>
    <w:uiPriority w:val="99"/>
    <w:semiHidden/>
    <w:unhideWhenUsed/>
    <w:rsid w:val="00DC7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9C126-C9DB-49A0-9C04-5C7B5158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Jacobs-Velde</dc:creator>
  <cp:keywords/>
  <dc:description/>
  <cp:lastModifiedBy>Joshua Jacobs-Velde</cp:lastModifiedBy>
  <cp:revision>5</cp:revision>
  <cp:lastPrinted>2022-09-25T16:46:00Z</cp:lastPrinted>
  <dcterms:created xsi:type="dcterms:W3CDTF">2022-09-22T18:17:00Z</dcterms:created>
  <dcterms:modified xsi:type="dcterms:W3CDTF">2022-09-25T17:09:00Z</dcterms:modified>
</cp:coreProperties>
</file>