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Order of Service</w:t>
      </w:r>
    </w:p>
    <w:p>
      <w:pPr>
        <w:pStyle w:val="Body"/>
        <w:rPr>
          <w:u w:val="none"/>
        </w:rPr>
      </w:pPr>
      <w:r>
        <w:rPr>
          <w:u w:val="single"/>
          <w:rtl w:val="0"/>
          <w:lang w:val="en-US"/>
        </w:rPr>
        <w:t>Friday June 26, 2020</w:t>
      </w:r>
    </w:p>
    <w:p>
      <w:pPr>
        <w:pStyle w:val="Body"/>
        <w:rPr>
          <w:u w:val="none"/>
        </w:rPr>
      </w:pPr>
    </w:p>
    <w:p>
      <w:pPr>
        <w:pStyle w:val="Body"/>
        <w:rPr>
          <w:u w:val="none"/>
        </w:rPr>
      </w:pPr>
      <w:r>
        <w:rPr>
          <w:u w:val="none"/>
          <w:rtl w:val="0"/>
        </w:rPr>
        <w:tab/>
        <w:tab/>
        <w:tab/>
        <w:tab/>
        <w:t>Opening Niggun</w:t>
      </w:r>
    </w:p>
    <w:p>
      <w:pPr>
        <w:pStyle w:val="Body"/>
        <w:rPr>
          <w:u w:val="none"/>
        </w:rPr>
      </w:pPr>
      <w:r>
        <w:rPr>
          <w:u w:val="none"/>
          <w:rtl w:val="0"/>
          <w:lang w:val="en-US"/>
        </w:rPr>
        <w:t>p. 5</w:t>
        <w:tab/>
        <w:tab/>
        <w:tab/>
        <w:tab/>
        <w:t>Candles Blessing</w:t>
      </w:r>
    </w:p>
    <w:p>
      <w:pPr>
        <w:pStyle w:val="Body"/>
        <w:rPr>
          <w:u w:val="none"/>
        </w:rPr>
      </w:pPr>
    </w:p>
    <w:p>
      <w:pPr>
        <w:pStyle w:val="Body"/>
        <w:rPr>
          <w:b w:val="0"/>
          <w:bCs w:val="0"/>
          <w:u w:val="none"/>
        </w:rPr>
      </w:pPr>
      <w:r>
        <w:rPr>
          <w:b w:val="1"/>
          <w:bCs w:val="1"/>
          <w:u w:val="none"/>
          <w:rtl w:val="0"/>
          <w:lang w:val="en-US"/>
        </w:rPr>
        <w:t>Kabbalat Shabbat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10. 11</w:t>
        <w:tab/>
        <w:tab/>
        <w:tab/>
        <w:t>Shabbat Hamalkah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25-27</w:t>
        <w:tab/>
        <w:tab/>
        <w:tab/>
        <w:t>Psalm 96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27</w:t>
        <w:tab/>
        <w:tab/>
        <w:tab/>
        <w:tab/>
        <w:t>Yismechu Hashamayim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37-39</w:t>
        <w:tab/>
        <w:tab/>
        <w:tab/>
        <w:t>Psalm 29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pp. 41-47</w:t>
        <w:tab/>
        <w:tab/>
        <w:tab/>
        <w:t>Lecha Dodi</w:t>
      </w:r>
    </w:p>
    <w:p>
      <w:pPr>
        <w:pStyle w:val="Body"/>
        <w:rPr>
          <w:b w:val="0"/>
          <w:bCs w:val="0"/>
          <w:u w:val="none"/>
        </w:rPr>
      </w:pPr>
      <w:r>
        <w:rPr>
          <w:b w:val="0"/>
          <w:bCs w:val="0"/>
          <w:u w:val="none"/>
          <w:rtl w:val="0"/>
          <w:lang w:val="en-US"/>
        </w:rPr>
        <w:t>p. 53</w:t>
        <w:tab/>
        <w:tab/>
        <w:tab/>
        <w:tab/>
        <w:t>Psalm 93</w:t>
      </w:r>
    </w:p>
    <w:p>
      <w:pPr>
        <w:pStyle w:val="Body"/>
        <w:rPr>
          <w:b w:val="0"/>
          <w:bCs w:val="0"/>
          <w:i w:val="1"/>
          <w:iCs w:val="1"/>
          <w:u w:val="single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Adonai malach ge-ut lavesh, lavesh Adonai oz hitazar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4"/>
          <w:szCs w:val="24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Af tikon tevel bal timot</w:t>
      </w:r>
      <w:r>
        <w:rPr>
          <w:i w:val="1"/>
          <w:iCs w:val="1"/>
          <w:sz w:val="28"/>
          <w:szCs w:val="28"/>
          <w:rtl w:val="0"/>
          <w:lang w:val="en-US"/>
        </w:rPr>
        <w:t>, Af tison tevel bal timor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Nachon kisacha me-az, me-olam ata,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Nasu neharot Adonai, nasu neharot kolam,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 xml:space="preserve">Yisu neharot </w:t>
      </w:r>
      <w:r>
        <w:rPr>
          <w:i w:val="1"/>
          <w:iCs w:val="1"/>
          <w:sz w:val="28"/>
          <w:szCs w:val="28"/>
          <w:rtl w:val="0"/>
          <w:lang w:val="en-US"/>
        </w:rPr>
        <w:t xml:space="preserve"> yisu neharot yisu neharot </w:t>
      </w:r>
      <w:r>
        <w:rPr>
          <w:i w:val="1"/>
          <w:iCs w:val="1"/>
          <w:sz w:val="28"/>
          <w:szCs w:val="28"/>
          <w:rtl w:val="0"/>
          <w:lang w:val="en-US"/>
        </w:rPr>
        <w:t>doch-yam.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Mikolot mayim rabim adirim mishberei yam,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Adir bamarom Adonai.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Edotecha ne-emnu me-od, leveit-cha na-ava kodesh,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  <w:r>
        <w:rPr>
          <w:i w:val="1"/>
          <w:iCs w:val="1"/>
          <w:sz w:val="28"/>
          <w:szCs w:val="28"/>
          <w:lang w:val="en-US"/>
        </w:rPr>
        <w:tab/>
        <w:tab/>
      </w:r>
      <w:r>
        <w:rPr>
          <w:i w:val="1"/>
          <w:iCs w:val="1"/>
          <w:sz w:val="28"/>
          <w:szCs w:val="28"/>
          <w:rtl w:val="0"/>
          <w:lang w:val="en-US"/>
        </w:rPr>
        <w:t>Adonai le-orech yamim.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i w:val="1"/>
          <w:iCs w:val="1"/>
          <w:sz w:val="28"/>
          <w:szCs w:val="28"/>
          <w:lang w:val="en-US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i w:val="1"/>
          <w:iCs w:val="1"/>
          <w:sz w:val="28"/>
          <w:szCs w:val="28"/>
          <w:lang w:val="en-US"/>
        </w:rPr>
      </w:pPr>
      <w:r>
        <w:rPr>
          <w:b w:val="1"/>
          <w:bCs w:val="1"/>
          <w:i w:val="0"/>
          <w:iCs w:val="0"/>
          <w:sz w:val="28"/>
          <w:szCs w:val="28"/>
          <w:rtl w:val="0"/>
          <w:lang w:val="en-US"/>
        </w:rPr>
        <w:t>Maariv</w:t>
      </w:r>
      <w:r>
        <w:rPr>
          <w:b w:val="1"/>
          <w:bCs w:val="1"/>
          <w:i w:val="1"/>
          <w:iCs w:val="1"/>
          <w:sz w:val="28"/>
          <w:szCs w:val="28"/>
          <w:rtl w:val="0"/>
          <w:lang w:val="en-US"/>
        </w:rPr>
        <w:t xml:space="preserve"> 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p. 57</w:t>
        <w:tab/>
        <w:tab/>
        <w:tab/>
        <w:tab/>
        <w:tab/>
        <w:t>Barchu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p. 60</w:t>
        <w:tab/>
        <w:tab/>
        <w:tab/>
        <w:tab/>
        <w:tab/>
        <w:t>Interpretive Asher Bidvaro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 xml:space="preserve">p. 61  </w:t>
        <w:tab/>
        <w:tab/>
        <w:tab/>
        <w:tab/>
        <w:t>Interpretive Ahavat Olam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pp. 65-73</w:t>
        <w:tab/>
        <w:tab/>
        <w:tab/>
        <w:t>Shema, Ve</w:t>
      </w:r>
      <w:r>
        <w:rPr>
          <w:b w:val="0"/>
          <w:bCs w:val="0"/>
          <w:sz w:val="28"/>
          <w:szCs w:val="28"/>
          <w:rtl w:val="0"/>
          <w:lang w:val="en-US"/>
        </w:rPr>
        <w:t>’</w:t>
      </w:r>
      <w:r>
        <w:rPr>
          <w:b w:val="0"/>
          <w:bCs w:val="0"/>
          <w:sz w:val="28"/>
          <w:szCs w:val="28"/>
          <w:rtl w:val="0"/>
          <w:lang w:val="en-US"/>
        </w:rPr>
        <w:t>ahavta, 2nd and third paragraphs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p. 76</w:t>
        <w:tab/>
        <w:tab/>
        <w:tab/>
        <w:tab/>
        <w:tab/>
        <w:t>Responsive Reading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p. 79</w:t>
        <w:tab/>
        <w:tab/>
        <w:tab/>
        <w:tab/>
        <w:tab/>
        <w:t>Mi Chamocha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pp. 81, 83</w:t>
        <w:tab/>
        <w:tab/>
        <w:tab/>
        <w:t>Chatimah of Hashkivenu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p. 88</w:t>
        <w:tab/>
        <w:tab/>
        <w:tab/>
        <w:tab/>
        <w:tab/>
        <w:t>Weinberg Poem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pp. 90-107</w:t>
        <w:tab/>
        <w:tab/>
        <w:tab/>
        <w:t>Amidah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rtl w:val="0"/>
          <w:lang w:val="en-US"/>
        </w:rPr>
        <w:t>p. 107</w:t>
        <w:tab/>
        <w:tab/>
        <w:tab/>
        <w:tab/>
        <w:t>Oseh Shalom</w:t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rFonts w:ascii="Comic Sans MS" w:cs="Comic Sans MS" w:hAnsi="Comic Sans MS" w:eastAsia="Comic Sans MS"/>
          <w:b w:val="0"/>
          <w:bCs w:val="0"/>
          <w:sz w:val="28"/>
          <w:szCs w:val="28"/>
          <w:lang w:val="en-US"/>
        </w:rPr>
      </w:pPr>
      <w:r>
        <w:rPr>
          <w:b w:val="0"/>
          <w:bCs w:val="0"/>
          <w:sz w:val="28"/>
          <w:szCs w:val="28"/>
          <w:lang w:val="en-US"/>
        </w:rPr>
        <w:tab/>
      </w:r>
    </w:p>
    <w:p>
      <w:pPr>
        <w:pStyle w:val="Default"/>
        <w:widowControl w:val="0"/>
        <w:tabs>
          <w:tab w:val="right" w:pos="720"/>
          <w:tab w:val="left" w:pos="980"/>
        </w:tabs>
        <w:spacing w:before="0"/>
        <w:jc w:val="left"/>
        <w:rPr>
          <w:rFonts w:ascii="Comic Sans MS" w:cs="Comic Sans MS" w:hAnsi="Comic Sans MS" w:eastAsia="Comic Sans MS"/>
          <w:b w:val="0"/>
          <w:bCs w:val="0"/>
          <w:sz w:val="28"/>
          <w:szCs w:val="28"/>
          <w:lang w:val="en-US"/>
        </w:rPr>
      </w:pPr>
      <w:r>
        <w:rPr>
          <w:rFonts w:ascii="Comic Sans MS" w:cs="Comic Sans MS" w:hAnsi="Comic Sans MS" w:eastAsia="Comic Sans MS"/>
          <w:b w:val="0"/>
          <w:bCs w:val="0"/>
          <w:sz w:val="28"/>
          <w:szCs w:val="28"/>
          <w:rtl w:val="0"/>
          <w:lang w:val="en-US"/>
        </w:rPr>
        <w:tab/>
        <w:t>Oseh shalom shalom bimromav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Hu ya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aseh hu ya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aseh shalom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Oseh shalom shalom bimromeha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Hi ta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aseh hi ta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aseh shalom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Hu ya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aseh shalom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Hi ta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aseh Shalom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Aleynu veal kol Yisrael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  <w:sz w:val="28"/>
          <w:szCs w:val="28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ve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al kol yoshve teveel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</w:rPr>
      </w:pP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Ve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imaru amen  ve</w:t>
      </w:r>
      <w:r>
        <w:rPr>
          <w:rFonts w:ascii="Comic Sans MS" w:hAnsi="Comic Sans MS" w:hint="default"/>
          <w:i w:val="0"/>
          <w:iCs w:val="0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i w:val="0"/>
          <w:iCs w:val="0"/>
          <w:sz w:val="28"/>
          <w:szCs w:val="28"/>
          <w:rtl w:val="0"/>
          <w:lang w:val="en-US"/>
        </w:rPr>
        <w:t>imaru amen</w:t>
      </w:r>
    </w:p>
    <w:p>
      <w:pPr>
        <w:pStyle w:val="Body"/>
        <w:rPr>
          <w:rFonts w:ascii="Comic Sans MS" w:cs="Comic Sans MS" w:hAnsi="Comic Sans MS" w:eastAsia="Comic Sans MS"/>
          <w:i w:val="0"/>
          <w:iCs w:val="0"/>
        </w:rPr>
      </w:pPr>
    </w:p>
    <w:p>
      <w:pPr>
        <w:pStyle w:val="Body"/>
        <w:rPr>
          <w:i w:val="1"/>
          <w:iCs w:val="1"/>
        </w:rPr>
      </w:pPr>
      <w:r>
        <w:rPr>
          <w:i w:val="0"/>
          <w:iCs w:val="0"/>
          <w:rtl w:val="0"/>
        </w:rPr>
        <w:tab/>
        <w:tab/>
        <w:tab/>
        <w:tab/>
        <w:t>Birkat Cholim</w:t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0"/>
          <w:iCs w:val="0"/>
        </w:rPr>
      </w:pPr>
      <w:r>
        <w:rPr>
          <w:i w:val="1"/>
          <w:iCs w:val="1"/>
        </w:rPr>
        <w:tab/>
        <w:tab/>
        <w:tab/>
        <w:tab/>
      </w:r>
      <w:r>
        <w:rPr>
          <w:i w:val="0"/>
          <w:iCs w:val="0"/>
          <w:rtl w:val="0"/>
          <w:lang w:val="en-US"/>
        </w:rPr>
        <w:t>Drash</w:t>
      </w:r>
    </w:p>
    <w:p>
      <w:pPr>
        <w:pStyle w:val="Body"/>
        <w:rPr>
          <w:i w:val="0"/>
          <w:iCs w:val="0"/>
        </w:rPr>
      </w:pPr>
    </w:p>
    <w:p>
      <w:pPr>
        <w:pStyle w:val="Body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pp. 109, 119</w:t>
        <w:tab/>
        <w:tab/>
        <w:t>Kiddush</w:t>
      </w:r>
    </w:p>
    <w:p>
      <w:pPr>
        <w:pStyle w:val="Body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pp. 121-125</w:t>
        <w:tab/>
        <w:tab/>
        <w:t>Aleynu</w:t>
      </w:r>
    </w:p>
    <w:p>
      <w:pPr>
        <w:pStyle w:val="Body"/>
        <w:rPr>
          <w:i w:val="0"/>
          <w:iCs w:val="0"/>
        </w:rPr>
      </w:pPr>
      <w:r>
        <w:rPr>
          <w:i w:val="0"/>
          <w:iCs w:val="0"/>
          <w:rtl w:val="0"/>
          <w:lang w:val="en-US"/>
        </w:rPr>
        <w:t>pp. 130-131</w:t>
        <w:tab/>
        <w:tab/>
        <w:t>Kaddish Yatom</w:t>
      </w:r>
    </w:p>
    <w:p>
      <w:pPr>
        <w:pStyle w:val="Body"/>
        <w:rPr>
          <w:i w:val="0"/>
          <w:iCs w:val="0"/>
        </w:rPr>
      </w:pPr>
    </w:p>
    <w:p>
      <w:pPr>
        <w:pStyle w:val="Body"/>
        <w:rPr>
          <w:i w:val="0"/>
          <w:iCs w:val="0"/>
        </w:rPr>
      </w:pPr>
      <w:r>
        <w:rPr>
          <w:i w:val="0"/>
          <w:iCs w:val="0"/>
          <w:rtl w:val="0"/>
        </w:rPr>
        <w:tab/>
        <w:tab/>
        <w:tab/>
        <w:tab/>
        <w:t>Announcements</w:t>
      </w:r>
    </w:p>
    <w:p>
      <w:pPr>
        <w:pStyle w:val="Body"/>
        <w:rPr>
          <w:i w:val="0"/>
          <w:iCs w:val="0"/>
        </w:rPr>
      </w:pPr>
    </w:p>
    <w:p>
      <w:pPr>
        <w:pStyle w:val="Body"/>
      </w:pPr>
      <w:r>
        <w:rPr>
          <w:i w:val="0"/>
          <w:iCs w:val="0"/>
          <w:rtl w:val="0"/>
          <w:lang w:val="en-US"/>
        </w:rPr>
        <w:t>pp. 135-137</w:t>
        <w:tab/>
        <w:tab/>
        <w:t>Yigdal</w:t>
      </w:r>
      <w:r>
        <w:rPr>
          <w:i w:val="1"/>
          <w:iCs w:val="1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