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6A86" w14:textId="77777777" w:rsidR="003D4225" w:rsidRDefault="003D4225" w:rsidP="003D4225">
      <w:pPr>
        <w:jc w:val="center"/>
        <w:rPr>
          <w:rFonts w:asciiTheme="minorBidi" w:hAnsiTheme="minorBidi"/>
          <w:b/>
          <w:bCs/>
          <w:sz w:val="28"/>
          <w:szCs w:val="28"/>
        </w:rPr>
      </w:pPr>
      <w:r w:rsidRPr="003107B4">
        <w:rPr>
          <w:rFonts w:asciiTheme="minorBidi" w:hAnsiTheme="minorBidi"/>
          <w:b/>
          <w:bCs/>
          <w:sz w:val="28"/>
          <w:szCs w:val="28"/>
        </w:rPr>
        <w:t>Abraham in the Hasidic Imagination</w:t>
      </w:r>
    </w:p>
    <w:p w14:paraId="144A53B0" w14:textId="77777777" w:rsidR="003D4225" w:rsidRPr="003107B4" w:rsidRDefault="003D4225" w:rsidP="003D4225">
      <w:pPr>
        <w:jc w:val="center"/>
        <w:rPr>
          <w:rFonts w:asciiTheme="minorBidi" w:hAnsiTheme="minorBidi"/>
          <w:b/>
          <w:bCs/>
          <w:sz w:val="28"/>
          <w:szCs w:val="28"/>
        </w:rPr>
      </w:pPr>
    </w:p>
    <w:p w14:paraId="03185E4D" w14:textId="786A27AD" w:rsidR="003D4225" w:rsidRDefault="003D4225" w:rsidP="003D4225">
      <w:pPr>
        <w:rPr>
          <w:rFonts w:asciiTheme="minorBidi" w:hAnsiTheme="minorBidi"/>
          <w:sz w:val="28"/>
          <w:szCs w:val="28"/>
        </w:rPr>
      </w:pPr>
      <w:r>
        <w:rPr>
          <w:rFonts w:asciiTheme="minorBidi" w:hAnsiTheme="minorBidi"/>
          <w:sz w:val="28"/>
          <w:szCs w:val="28"/>
        </w:rPr>
        <w:t xml:space="preserve">1) </w:t>
      </w:r>
      <w:r w:rsidRPr="003D4225">
        <w:rPr>
          <w:rFonts w:asciiTheme="minorBidi" w:hAnsiTheme="minorBidi"/>
          <w:sz w:val="28"/>
          <w:szCs w:val="28"/>
        </w:rPr>
        <w:t xml:space="preserve">Maggid of </w:t>
      </w:r>
      <w:proofErr w:type="spellStart"/>
      <w:r w:rsidRPr="003D4225">
        <w:rPr>
          <w:rFonts w:asciiTheme="minorBidi" w:hAnsiTheme="minorBidi"/>
          <w:sz w:val="28"/>
          <w:szCs w:val="28"/>
        </w:rPr>
        <w:t>Mezritch</w:t>
      </w:r>
      <w:proofErr w:type="spellEnd"/>
      <w:r w:rsidRPr="003D4225">
        <w:rPr>
          <w:rFonts w:asciiTheme="minorBidi" w:hAnsiTheme="minorBidi"/>
          <w:sz w:val="28"/>
          <w:szCs w:val="28"/>
        </w:rPr>
        <w:t>, (d. 1772),</w:t>
      </w:r>
      <w:r w:rsidR="008F5EF4">
        <w:rPr>
          <w:rFonts w:asciiTheme="minorBidi" w:hAnsiTheme="minorBidi"/>
          <w:sz w:val="28"/>
          <w:szCs w:val="28"/>
        </w:rPr>
        <w:t xml:space="preserve"> text from</w:t>
      </w:r>
      <w:r w:rsidRPr="003D4225">
        <w:rPr>
          <w:rFonts w:asciiTheme="minorBidi" w:hAnsiTheme="minorBidi"/>
          <w:sz w:val="28"/>
          <w:szCs w:val="28"/>
        </w:rPr>
        <w:t xml:space="preserve"> </w:t>
      </w:r>
      <w:r w:rsidRPr="003D4225">
        <w:rPr>
          <w:rFonts w:asciiTheme="minorBidi" w:hAnsiTheme="minorBidi"/>
          <w:i/>
          <w:iCs/>
          <w:sz w:val="28"/>
          <w:szCs w:val="28"/>
        </w:rPr>
        <w:t xml:space="preserve">Magid </w:t>
      </w:r>
      <w:proofErr w:type="spellStart"/>
      <w:r w:rsidRPr="003D4225">
        <w:rPr>
          <w:rFonts w:asciiTheme="minorBidi" w:hAnsiTheme="minorBidi"/>
          <w:i/>
          <w:iCs/>
          <w:sz w:val="28"/>
          <w:szCs w:val="28"/>
        </w:rPr>
        <w:t>Devarav</w:t>
      </w:r>
      <w:proofErr w:type="spellEnd"/>
      <w:r w:rsidRPr="003D4225">
        <w:rPr>
          <w:rFonts w:asciiTheme="minorBidi" w:hAnsiTheme="minorBidi"/>
          <w:i/>
          <w:iCs/>
          <w:sz w:val="28"/>
          <w:szCs w:val="28"/>
        </w:rPr>
        <w:t xml:space="preserve"> </w:t>
      </w:r>
      <w:proofErr w:type="spellStart"/>
      <w:r w:rsidRPr="003D4225">
        <w:rPr>
          <w:rFonts w:asciiTheme="minorBidi" w:hAnsiTheme="minorBidi"/>
          <w:i/>
          <w:iCs/>
          <w:sz w:val="28"/>
          <w:szCs w:val="28"/>
        </w:rPr>
        <w:t>l’Yaakov</w:t>
      </w:r>
      <w:proofErr w:type="spellEnd"/>
      <w:r w:rsidRPr="003D4225">
        <w:rPr>
          <w:rFonts w:asciiTheme="minorBidi" w:hAnsiTheme="minorBidi"/>
          <w:sz w:val="28"/>
          <w:szCs w:val="28"/>
        </w:rPr>
        <w:t>.</w:t>
      </w:r>
    </w:p>
    <w:p w14:paraId="2EFA75C7" w14:textId="70030061" w:rsidR="00602776" w:rsidRPr="00602776" w:rsidRDefault="00602776" w:rsidP="00602776">
      <w:pPr>
        <w:rPr>
          <w:rFonts w:asciiTheme="minorBidi" w:hAnsiTheme="minorBidi"/>
          <w:sz w:val="28"/>
          <w:szCs w:val="28"/>
        </w:rPr>
      </w:pPr>
      <w:r w:rsidRPr="00602776">
        <w:rPr>
          <w:rFonts w:asciiTheme="minorBidi" w:hAnsiTheme="minorBidi"/>
          <w:sz w:val="28"/>
          <w:szCs w:val="28"/>
        </w:rPr>
        <w:t>…rest beneath the tree. (Genesis 18:4)</w:t>
      </w:r>
    </w:p>
    <w:p w14:paraId="58E655A9" w14:textId="2B53F422" w:rsidR="003D4225" w:rsidRPr="003D4225" w:rsidRDefault="003D4225" w:rsidP="003D4225">
      <w:pPr>
        <w:rPr>
          <w:rFonts w:asciiTheme="minorBidi" w:hAnsiTheme="minorBidi"/>
          <w:sz w:val="28"/>
          <w:szCs w:val="28"/>
        </w:rPr>
      </w:pPr>
      <w:r w:rsidRPr="003D4225">
        <w:rPr>
          <w:rFonts w:asciiTheme="minorBidi" w:hAnsiTheme="minorBidi"/>
          <w:sz w:val="28"/>
          <w:szCs w:val="28"/>
        </w:rPr>
        <w:t>This verse is linked to the verse “the Tree of Life (</w:t>
      </w:r>
      <w:proofErr w:type="spellStart"/>
      <w:r w:rsidRPr="003D4225">
        <w:rPr>
          <w:rFonts w:asciiTheme="minorBidi" w:hAnsiTheme="minorBidi"/>
          <w:i/>
          <w:iCs/>
          <w:sz w:val="28"/>
          <w:szCs w:val="28"/>
        </w:rPr>
        <w:t>etz</w:t>
      </w:r>
      <w:proofErr w:type="spellEnd"/>
      <w:r w:rsidRPr="003D4225">
        <w:rPr>
          <w:rFonts w:asciiTheme="minorBidi" w:hAnsiTheme="minorBidi"/>
          <w:i/>
          <w:iCs/>
          <w:sz w:val="28"/>
          <w:szCs w:val="28"/>
        </w:rPr>
        <w:t xml:space="preserve"> </w:t>
      </w:r>
      <w:proofErr w:type="spellStart"/>
      <w:r w:rsidRPr="003D4225">
        <w:rPr>
          <w:rFonts w:asciiTheme="minorBidi" w:hAnsiTheme="minorBidi"/>
          <w:i/>
          <w:iCs/>
          <w:sz w:val="28"/>
          <w:szCs w:val="28"/>
        </w:rPr>
        <w:t>ha’chayim</w:t>
      </w:r>
      <w:proofErr w:type="spellEnd"/>
      <w:r w:rsidRPr="003D4225">
        <w:rPr>
          <w:rFonts w:asciiTheme="minorBidi" w:hAnsiTheme="minorBidi"/>
          <w:sz w:val="28"/>
          <w:szCs w:val="28"/>
        </w:rPr>
        <w:t>) in the midst of the garden” (Genesis 2:10). The Tree of Life is the holy name YHVH, as is known. “The midst of the garden” means that this name is garbed with in the 53 [</w:t>
      </w:r>
      <w:r w:rsidRPr="003D4225">
        <w:rPr>
          <w:rFonts w:asciiTheme="minorBidi" w:hAnsiTheme="minorBidi"/>
          <w:sz w:val="28"/>
          <w:szCs w:val="28"/>
          <w:rtl/>
        </w:rPr>
        <w:t>גן</w:t>
      </w:r>
      <w:r w:rsidRPr="003D4225">
        <w:rPr>
          <w:rFonts w:asciiTheme="minorBidi" w:hAnsiTheme="minorBidi"/>
          <w:sz w:val="28"/>
          <w:szCs w:val="28"/>
        </w:rPr>
        <w:t>/garden is 53 in gematria] portions of the Torah. Earlier we have taught that this name is clothed and spreads forth within all of speech. It has endless masks and degrees of hiding. It is garbed first within the five parts of speech, then successively within letters, combinations of letters, words, and narrations. The Zohar says that one who has eyes [referring to the mind’s eye] looks at the inner nature of things; one who lacks such eyes sees only the royal garments. This is especially true of seemingly profane narratives (Zohar 3:152a).</w:t>
      </w:r>
    </w:p>
    <w:p w14:paraId="17711C40" w14:textId="77777777" w:rsidR="003D4225" w:rsidRPr="003D4225" w:rsidRDefault="003D4225" w:rsidP="003D4225">
      <w:pPr>
        <w:rPr>
          <w:rFonts w:asciiTheme="minorBidi" w:hAnsiTheme="minorBidi"/>
          <w:sz w:val="28"/>
          <w:szCs w:val="28"/>
        </w:rPr>
      </w:pPr>
      <w:r w:rsidRPr="003D4225">
        <w:rPr>
          <w:rFonts w:asciiTheme="minorBidi" w:hAnsiTheme="minorBidi"/>
          <w:sz w:val="28"/>
          <w:szCs w:val="28"/>
        </w:rPr>
        <w:t xml:space="preserve">It is known that Abraham taught everyone in the world. </w:t>
      </w:r>
      <w:proofErr w:type="gramStart"/>
      <w:r w:rsidRPr="003D4225">
        <w:rPr>
          <w:rFonts w:asciiTheme="minorBidi" w:hAnsiTheme="minorBidi"/>
          <w:sz w:val="28"/>
          <w:szCs w:val="28"/>
        </w:rPr>
        <w:t>So</w:t>
      </w:r>
      <w:proofErr w:type="gramEnd"/>
      <w:r w:rsidRPr="003D4225">
        <w:rPr>
          <w:rFonts w:asciiTheme="minorBidi" w:hAnsiTheme="minorBidi"/>
          <w:sz w:val="28"/>
          <w:szCs w:val="28"/>
        </w:rPr>
        <w:t xml:space="preserve"> the following may be what he was showing them, since they appeared to him in human form. He was telling them that when you do a mitzvah or perform some holy act, think of the inward meaning (</w:t>
      </w:r>
      <w:proofErr w:type="spellStart"/>
      <w:r w:rsidRPr="003D4225">
        <w:rPr>
          <w:rFonts w:asciiTheme="minorBidi" w:hAnsiTheme="minorBidi"/>
          <w:i/>
          <w:iCs/>
          <w:sz w:val="28"/>
          <w:szCs w:val="28"/>
        </w:rPr>
        <w:t>pnimiut</w:t>
      </w:r>
      <w:proofErr w:type="spellEnd"/>
      <w:r w:rsidRPr="003D4225">
        <w:rPr>
          <w:rFonts w:asciiTheme="minorBidi" w:hAnsiTheme="minorBidi"/>
          <w:sz w:val="28"/>
          <w:szCs w:val="28"/>
        </w:rPr>
        <w:t>) of the deed, not its simple outer form/garment. That is what he meant by “rest” upon that which is “beneath the tree.” He was referring to the life-force (</w:t>
      </w:r>
      <w:proofErr w:type="spellStart"/>
      <w:r w:rsidRPr="003D4225">
        <w:rPr>
          <w:rFonts w:asciiTheme="minorBidi" w:hAnsiTheme="minorBidi"/>
          <w:i/>
          <w:iCs/>
          <w:sz w:val="28"/>
          <w:szCs w:val="28"/>
        </w:rPr>
        <w:t>chayut</w:t>
      </w:r>
      <w:proofErr w:type="spellEnd"/>
      <w:r w:rsidRPr="003D4225">
        <w:rPr>
          <w:rFonts w:asciiTheme="minorBidi" w:hAnsiTheme="minorBidi"/>
          <w:sz w:val="28"/>
          <w:szCs w:val="28"/>
        </w:rPr>
        <w:t>) and being (</w:t>
      </w:r>
      <w:proofErr w:type="spellStart"/>
      <w:r w:rsidRPr="003D4225">
        <w:rPr>
          <w:rFonts w:asciiTheme="minorBidi" w:hAnsiTheme="minorBidi"/>
          <w:i/>
          <w:iCs/>
          <w:sz w:val="28"/>
          <w:szCs w:val="28"/>
        </w:rPr>
        <w:t>havaya</w:t>
      </w:r>
      <w:proofErr w:type="spellEnd"/>
      <w:r w:rsidRPr="003D4225">
        <w:rPr>
          <w:rFonts w:asciiTheme="minorBidi" w:hAnsiTheme="minorBidi"/>
          <w:sz w:val="28"/>
          <w:szCs w:val="28"/>
        </w:rPr>
        <w:t>) that brings into being and enlivens all life, called the Tree of Life. “Tree” can also refer to the human body, as the Torah says: “you shall not destroy its trees [when you besiege a city] for a human being is a tree of the field” (Deuteronomy 20:</w:t>
      </w:r>
      <w:proofErr w:type="gramStart"/>
      <w:r w:rsidRPr="003D4225">
        <w:rPr>
          <w:rFonts w:asciiTheme="minorBidi" w:hAnsiTheme="minorBidi"/>
          <w:sz w:val="28"/>
          <w:szCs w:val="28"/>
        </w:rPr>
        <w:t>19)…</w:t>
      </w:r>
      <w:proofErr w:type="gramEnd"/>
    </w:p>
    <w:p w14:paraId="69558449" w14:textId="77777777" w:rsidR="003D4225" w:rsidRPr="003D4225" w:rsidRDefault="003D4225" w:rsidP="003D4225">
      <w:pPr>
        <w:rPr>
          <w:rFonts w:asciiTheme="minorBidi" w:hAnsiTheme="minorBidi"/>
          <w:bCs/>
          <w:sz w:val="28"/>
          <w:szCs w:val="28"/>
        </w:rPr>
      </w:pPr>
      <w:proofErr w:type="gramStart"/>
      <w:r w:rsidRPr="003D4225">
        <w:rPr>
          <w:rFonts w:asciiTheme="minorBidi" w:hAnsiTheme="minorBidi"/>
          <w:sz w:val="28"/>
          <w:szCs w:val="28"/>
        </w:rPr>
        <w:t>So</w:t>
      </w:r>
      <w:proofErr w:type="gramEnd"/>
      <w:r w:rsidRPr="003D4225">
        <w:rPr>
          <w:rFonts w:asciiTheme="minorBidi" w:hAnsiTheme="minorBidi"/>
          <w:sz w:val="28"/>
          <w:szCs w:val="28"/>
        </w:rPr>
        <w:t xml:space="preserve"> Abraham was saying to them: </w:t>
      </w:r>
      <w:r w:rsidRPr="003D4225">
        <w:rPr>
          <w:rFonts w:asciiTheme="minorBidi" w:hAnsiTheme="minorBidi"/>
          <w:b/>
          <w:bCs/>
          <w:sz w:val="28"/>
          <w:szCs w:val="28"/>
        </w:rPr>
        <w:t>Rest beneath the tree.</w:t>
      </w:r>
      <w:r w:rsidRPr="003D4225">
        <w:rPr>
          <w:rFonts w:asciiTheme="minorBidi" w:hAnsiTheme="minorBidi"/>
          <w:bCs/>
          <w:sz w:val="28"/>
          <w:szCs w:val="28"/>
        </w:rPr>
        <w:t xml:space="preserve"> Pay no attention to the garments. Look to see what is underneath the tree…</w:t>
      </w:r>
    </w:p>
    <w:p w14:paraId="3FC0297A" w14:textId="77777777" w:rsidR="008F5EF4" w:rsidRDefault="008F5EF4" w:rsidP="003D4225">
      <w:pPr>
        <w:rPr>
          <w:rFonts w:asciiTheme="minorBidi" w:hAnsiTheme="minorBidi"/>
          <w:bCs/>
          <w:sz w:val="28"/>
          <w:szCs w:val="28"/>
        </w:rPr>
      </w:pPr>
    </w:p>
    <w:p w14:paraId="5124F51F" w14:textId="46C647E0" w:rsidR="003D4225" w:rsidRPr="003D4225" w:rsidRDefault="003D4225" w:rsidP="003D4225">
      <w:pPr>
        <w:rPr>
          <w:rFonts w:asciiTheme="minorBidi" w:hAnsiTheme="minorBidi"/>
          <w:bCs/>
          <w:sz w:val="28"/>
          <w:szCs w:val="28"/>
        </w:rPr>
      </w:pPr>
      <w:r w:rsidRPr="003D4225">
        <w:rPr>
          <w:rFonts w:asciiTheme="minorBidi" w:hAnsiTheme="minorBidi"/>
          <w:bCs/>
          <w:sz w:val="28"/>
          <w:szCs w:val="28"/>
        </w:rPr>
        <w:t xml:space="preserve">Contemporary commentary from Rabbis Art Green, </w:t>
      </w:r>
      <w:proofErr w:type="spellStart"/>
      <w:r w:rsidRPr="003D4225">
        <w:rPr>
          <w:rFonts w:asciiTheme="minorBidi" w:hAnsiTheme="minorBidi"/>
          <w:bCs/>
          <w:sz w:val="28"/>
          <w:szCs w:val="28"/>
        </w:rPr>
        <w:t>Ebn</w:t>
      </w:r>
      <w:proofErr w:type="spellEnd"/>
      <w:r w:rsidRPr="003D4225">
        <w:rPr>
          <w:rFonts w:asciiTheme="minorBidi" w:hAnsiTheme="minorBidi"/>
          <w:bCs/>
          <w:sz w:val="28"/>
          <w:szCs w:val="28"/>
        </w:rPr>
        <w:t xml:space="preserve"> Leader, Ariel Mayse, and Or Rose:</w:t>
      </w:r>
    </w:p>
    <w:p w14:paraId="11DC91F0" w14:textId="77777777" w:rsidR="003D4225" w:rsidRPr="003D4225" w:rsidRDefault="003D4225" w:rsidP="003D4225">
      <w:pPr>
        <w:rPr>
          <w:rFonts w:asciiTheme="minorBidi" w:hAnsiTheme="minorBidi"/>
          <w:bCs/>
          <w:sz w:val="28"/>
          <w:szCs w:val="28"/>
        </w:rPr>
      </w:pPr>
      <w:r w:rsidRPr="003D4225">
        <w:rPr>
          <w:rFonts w:asciiTheme="minorBidi" w:hAnsiTheme="minorBidi"/>
          <w:bCs/>
          <w:sz w:val="28"/>
          <w:szCs w:val="28"/>
        </w:rPr>
        <w:lastRenderedPageBreak/>
        <w:t xml:space="preserve">When the Angels come to Abraham in human form, he indeed sees people before him. And he does what the good teacher is always ready to do: he takes the moment and tries to find a profound lesson in it. “Is it a hot day, you weary travelers? Come and rest under this tree. But be sure to look </w:t>
      </w:r>
      <w:r w:rsidRPr="003D4225">
        <w:rPr>
          <w:rFonts w:asciiTheme="minorBidi" w:hAnsiTheme="minorBidi"/>
          <w:bCs/>
          <w:i/>
          <w:iCs/>
          <w:sz w:val="28"/>
          <w:szCs w:val="28"/>
        </w:rPr>
        <w:t xml:space="preserve">under </w:t>
      </w:r>
      <w:r w:rsidRPr="003D4225">
        <w:rPr>
          <w:rFonts w:asciiTheme="minorBidi" w:hAnsiTheme="minorBidi"/>
          <w:bCs/>
          <w:sz w:val="28"/>
          <w:szCs w:val="28"/>
        </w:rPr>
        <w:t>it while you are here, for under each tree, and indeed each physical self, lies the Tree of Life.” That is where you should rest your attention.</w:t>
      </w:r>
    </w:p>
    <w:p w14:paraId="55D75856" w14:textId="77777777" w:rsidR="003D4225" w:rsidRPr="003D4225" w:rsidRDefault="003D4225" w:rsidP="003D4225">
      <w:pPr>
        <w:rPr>
          <w:rFonts w:asciiTheme="minorBidi" w:hAnsiTheme="minorBidi"/>
          <w:bCs/>
          <w:sz w:val="28"/>
          <w:szCs w:val="28"/>
        </w:rPr>
      </w:pPr>
      <w:r w:rsidRPr="003D4225">
        <w:rPr>
          <w:rFonts w:asciiTheme="minorBidi" w:hAnsiTheme="minorBidi"/>
          <w:bCs/>
          <w:sz w:val="28"/>
          <w:szCs w:val="28"/>
        </w:rPr>
        <w:t>The message of Hasidism is quite clear. In both ordinary life and engagement with Torah, do not get caught up in the externals. Beneath them, “under the tree,” there is always something deeper to be found.</w:t>
      </w:r>
    </w:p>
    <w:p w14:paraId="7D23582C" w14:textId="4EC976F2" w:rsidR="003D4225" w:rsidRDefault="003D4225">
      <w:pPr>
        <w:rPr>
          <w:rFonts w:asciiTheme="minorBidi" w:hAnsiTheme="minorBidi"/>
          <w:sz w:val="28"/>
          <w:szCs w:val="28"/>
        </w:rPr>
      </w:pPr>
      <w:r>
        <w:rPr>
          <w:rFonts w:asciiTheme="minorBidi" w:hAnsiTheme="minorBidi"/>
          <w:sz w:val="28"/>
          <w:szCs w:val="28"/>
        </w:rPr>
        <w:t xml:space="preserve">-From </w:t>
      </w:r>
      <w:r w:rsidRPr="003D4225">
        <w:rPr>
          <w:rFonts w:asciiTheme="minorBidi" w:hAnsiTheme="minorBidi"/>
          <w:i/>
          <w:iCs/>
          <w:sz w:val="28"/>
          <w:szCs w:val="28"/>
        </w:rPr>
        <w:t>Speaking Torah: Spiritual Teachings from around the Ma</w:t>
      </w:r>
      <w:r w:rsidR="00602776">
        <w:rPr>
          <w:rFonts w:asciiTheme="minorBidi" w:hAnsiTheme="minorBidi"/>
          <w:i/>
          <w:iCs/>
          <w:sz w:val="28"/>
          <w:szCs w:val="28"/>
        </w:rPr>
        <w:t>g</w:t>
      </w:r>
      <w:r w:rsidRPr="003D4225">
        <w:rPr>
          <w:rFonts w:asciiTheme="minorBidi" w:hAnsiTheme="minorBidi"/>
          <w:i/>
          <w:iCs/>
          <w:sz w:val="28"/>
          <w:szCs w:val="28"/>
        </w:rPr>
        <w:t>gid’s Table, Volume 1</w:t>
      </w:r>
      <w:r>
        <w:rPr>
          <w:rFonts w:asciiTheme="minorBidi" w:hAnsiTheme="minorBidi"/>
          <w:sz w:val="28"/>
          <w:szCs w:val="28"/>
        </w:rPr>
        <w:t>, Green et al. Translation slightly adapted by me.</w:t>
      </w:r>
    </w:p>
    <w:p w14:paraId="508DA536" w14:textId="77777777" w:rsidR="003B0DCF" w:rsidRDefault="003B0DCF">
      <w:pPr>
        <w:rPr>
          <w:rFonts w:asciiTheme="minorBidi" w:hAnsiTheme="minorBidi"/>
          <w:sz w:val="28"/>
          <w:szCs w:val="28"/>
        </w:rPr>
      </w:pPr>
    </w:p>
    <w:p w14:paraId="08423F8D" w14:textId="189F003C" w:rsidR="00602776" w:rsidRDefault="003B0DCF" w:rsidP="003B0DCF">
      <w:pPr>
        <w:rPr>
          <w:rFonts w:asciiTheme="minorBidi" w:hAnsiTheme="minorBidi"/>
          <w:sz w:val="28"/>
          <w:szCs w:val="28"/>
        </w:rPr>
      </w:pPr>
      <w:bookmarkStart w:id="0" w:name="_Hlk213418994"/>
      <w:r>
        <w:rPr>
          <w:rFonts w:asciiTheme="minorBidi" w:hAnsiTheme="minorBidi"/>
          <w:sz w:val="28"/>
          <w:szCs w:val="28"/>
        </w:rPr>
        <w:t>2)</w:t>
      </w:r>
      <w:r w:rsidR="00602776">
        <w:rPr>
          <w:rFonts w:asciiTheme="minorBidi" w:hAnsiTheme="minorBidi"/>
          <w:sz w:val="28"/>
          <w:szCs w:val="28"/>
        </w:rPr>
        <w:t xml:space="preserve"> Rabbi Levi Yitzhak of </w:t>
      </w:r>
      <w:proofErr w:type="spellStart"/>
      <w:r w:rsidR="00602776">
        <w:rPr>
          <w:rFonts w:asciiTheme="minorBidi" w:hAnsiTheme="minorBidi"/>
          <w:sz w:val="28"/>
          <w:szCs w:val="28"/>
        </w:rPr>
        <w:t>Berditchev</w:t>
      </w:r>
      <w:proofErr w:type="spellEnd"/>
      <w:r w:rsidR="00602776">
        <w:rPr>
          <w:rFonts w:asciiTheme="minorBidi" w:hAnsiTheme="minorBidi"/>
          <w:sz w:val="28"/>
          <w:szCs w:val="28"/>
        </w:rPr>
        <w:t>, (</w:t>
      </w:r>
      <w:r w:rsidR="008F5EF4">
        <w:rPr>
          <w:rFonts w:asciiTheme="minorBidi" w:hAnsiTheme="minorBidi"/>
          <w:sz w:val="28"/>
          <w:szCs w:val="28"/>
        </w:rPr>
        <w:t xml:space="preserve">d. 1809), text from </w:t>
      </w:r>
      <w:proofErr w:type="spellStart"/>
      <w:r w:rsidR="00602776" w:rsidRPr="008F5EF4">
        <w:rPr>
          <w:rFonts w:asciiTheme="minorBidi" w:hAnsiTheme="minorBidi"/>
          <w:i/>
          <w:iCs/>
          <w:sz w:val="28"/>
          <w:szCs w:val="28"/>
        </w:rPr>
        <w:t>Kedushat</w:t>
      </w:r>
      <w:proofErr w:type="spellEnd"/>
      <w:r w:rsidR="00602776" w:rsidRPr="008F5EF4">
        <w:rPr>
          <w:rFonts w:asciiTheme="minorBidi" w:hAnsiTheme="minorBidi"/>
          <w:i/>
          <w:iCs/>
          <w:sz w:val="28"/>
          <w:szCs w:val="28"/>
        </w:rPr>
        <w:t xml:space="preserve"> Levi</w:t>
      </w:r>
      <w:r w:rsidR="00602776">
        <w:rPr>
          <w:rFonts w:asciiTheme="minorBidi" w:hAnsiTheme="minorBidi"/>
          <w:sz w:val="28"/>
          <w:szCs w:val="28"/>
        </w:rPr>
        <w:t xml:space="preserve"> </w:t>
      </w:r>
    </w:p>
    <w:p w14:paraId="6AEB7544" w14:textId="1107670A" w:rsidR="003B0DCF" w:rsidRPr="003B0DCF" w:rsidRDefault="003B0DCF" w:rsidP="003B0DCF">
      <w:pPr>
        <w:rPr>
          <w:rFonts w:asciiTheme="minorBidi" w:hAnsiTheme="minorBidi"/>
          <w:sz w:val="28"/>
          <w:szCs w:val="28"/>
        </w:rPr>
      </w:pPr>
      <w:r>
        <w:rPr>
          <w:rFonts w:asciiTheme="minorBidi" w:hAnsiTheme="minorBidi"/>
          <w:sz w:val="28"/>
          <w:szCs w:val="28"/>
        </w:rPr>
        <w:t xml:space="preserve"> </w:t>
      </w:r>
      <w:r w:rsidRPr="003B0DCF">
        <w:rPr>
          <w:rFonts w:ascii="Times New Roman" w:hAnsi="Times New Roman" w:cs="Times New Roman" w:hint="cs"/>
          <w:b/>
          <w:sz w:val="28"/>
          <w:szCs w:val="28"/>
          <w:rtl/>
        </w:rPr>
        <w:t>ויאמר ה׳</w:t>
      </w:r>
      <w:r w:rsidRPr="003B0DCF">
        <w:rPr>
          <w:rFonts w:ascii="Times New Roman" w:hAnsi="Times New Roman" w:hint="cs"/>
          <w:b/>
          <w:sz w:val="28"/>
          <w:szCs w:val="28"/>
          <w:rtl/>
        </w:rPr>
        <w:t xml:space="preserve"> </w:t>
      </w:r>
      <w:r w:rsidRPr="003B0DCF">
        <w:rPr>
          <w:rFonts w:asciiTheme="majorBidi" w:eastAsia="Times New Roman" w:hAnsiTheme="majorBidi" w:cstheme="majorBidi"/>
          <w:b/>
          <w:bCs/>
          <w:color w:val="000000"/>
          <w:sz w:val="28"/>
          <w:szCs w:val="28"/>
          <w:rtl/>
        </w:rPr>
        <w:t>המכסה אני מאברהם את אשר אני עושה... כי יְדַעְתִּיו לְמַעַן אֲשֶׁר יְצַוֶּה אֶת בָּנָיו וְאֶת בֵּיתוֹ אַחֲרָיו וְשָׁמְרוּ דֶּרֶךְ ה׳ לעשות צדקה ומשפט.</w:t>
      </w:r>
      <w:r w:rsidRPr="003B0DCF">
        <w:rPr>
          <w:rFonts w:asciiTheme="majorBidi" w:eastAsia="Times New Roman" w:hAnsiTheme="majorBidi" w:cstheme="majorBidi"/>
          <w:b/>
          <w:bCs/>
          <w:color w:val="000000"/>
          <w:sz w:val="28"/>
          <w:szCs w:val="28"/>
        </w:rPr>
        <w:t xml:space="preserve">  </w:t>
      </w:r>
      <w:r w:rsidRPr="003B0DCF">
        <w:rPr>
          <w:rFonts w:asciiTheme="minorBidi" w:hAnsiTheme="minorBidi"/>
          <w:b/>
          <w:sz w:val="28"/>
          <w:szCs w:val="28"/>
        </w:rPr>
        <w:t>YH</w:t>
      </w:r>
      <w:r w:rsidR="008F5EF4">
        <w:rPr>
          <w:rFonts w:asciiTheme="minorBidi" w:hAnsiTheme="minorBidi"/>
          <w:b/>
          <w:sz w:val="28"/>
          <w:szCs w:val="28"/>
        </w:rPr>
        <w:t>V</w:t>
      </w:r>
      <w:r w:rsidRPr="003B0DCF">
        <w:rPr>
          <w:rFonts w:asciiTheme="minorBidi" w:hAnsiTheme="minorBidi"/>
          <w:b/>
          <w:sz w:val="28"/>
          <w:szCs w:val="28"/>
        </w:rPr>
        <w:t xml:space="preserve">H said: “Shall I hide from Abraham that which I am doing?...  I have known him, that he might </w:t>
      </w:r>
      <w:r w:rsidR="00F717E7">
        <w:rPr>
          <w:rFonts w:asciiTheme="minorBidi" w:hAnsiTheme="minorBidi"/>
          <w:b/>
          <w:sz w:val="28"/>
          <w:szCs w:val="28"/>
        </w:rPr>
        <w:t>instruct</w:t>
      </w:r>
      <w:r w:rsidRPr="003B0DCF">
        <w:rPr>
          <w:rFonts w:asciiTheme="minorBidi" w:hAnsiTheme="minorBidi"/>
          <w:b/>
          <w:sz w:val="28"/>
          <w:szCs w:val="28"/>
        </w:rPr>
        <w:t xml:space="preserve"> his children and his household after him, that they guard the path of Y-H-V-H, doing justice and fairness”</w:t>
      </w:r>
      <w:r w:rsidRPr="003B0DCF">
        <w:rPr>
          <w:rFonts w:asciiTheme="minorBidi" w:hAnsiTheme="minorBidi"/>
          <w:sz w:val="28"/>
          <w:szCs w:val="28"/>
        </w:rPr>
        <w:t xml:space="preserve"> (Gen. 18:17–19).</w:t>
      </w:r>
    </w:p>
    <w:p w14:paraId="65FE9F8C" w14:textId="5B2A961B" w:rsidR="003B0DCF" w:rsidRPr="003B0DCF" w:rsidRDefault="003B0DCF" w:rsidP="003B0DCF">
      <w:pPr>
        <w:rPr>
          <w:rFonts w:asciiTheme="minorBidi" w:hAnsiTheme="minorBidi"/>
          <w:sz w:val="28"/>
          <w:szCs w:val="28"/>
        </w:rPr>
      </w:pPr>
      <w:r w:rsidRPr="003B0DCF">
        <w:rPr>
          <w:rFonts w:asciiTheme="minorBidi" w:hAnsiTheme="minorBidi"/>
          <w:sz w:val="28"/>
          <w:szCs w:val="28"/>
        </w:rPr>
        <w:t xml:space="preserve">...  All the many deeds Abraham performed in God’s service, done with both love and great </w:t>
      </w:r>
      <w:r>
        <w:rPr>
          <w:rFonts w:asciiTheme="minorBidi" w:hAnsiTheme="minorBidi"/>
          <w:sz w:val="28"/>
          <w:szCs w:val="28"/>
        </w:rPr>
        <w:t>wisdom (</w:t>
      </w:r>
      <w:proofErr w:type="spellStart"/>
      <w:r w:rsidRPr="003B0DCF">
        <w:rPr>
          <w:rFonts w:asciiTheme="minorBidi" w:hAnsiTheme="minorBidi"/>
          <w:i/>
          <w:iCs/>
          <w:sz w:val="28"/>
          <w:szCs w:val="28"/>
        </w:rPr>
        <w:t>sechel</w:t>
      </w:r>
      <w:proofErr w:type="spellEnd"/>
      <w:r>
        <w:rPr>
          <w:rFonts w:asciiTheme="minorBidi" w:hAnsiTheme="minorBidi"/>
          <w:sz w:val="28"/>
          <w:szCs w:val="28"/>
        </w:rPr>
        <w:t>)</w:t>
      </w:r>
      <w:r w:rsidRPr="003B0DCF">
        <w:rPr>
          <w:rFonts w:asciiTheme="minorBidi" w:hAnsiTheme="minorBidi"/>
          <w:sz w:val="28"/>
          <w:szCs w:val="28"/>
        </w:rPr>
        <w:t xml:space="preserve">, were little in his own sight. They seemed an inadequate response to the favors and miracles that God had wrought for him.... He therefore decided that his own </w:t>
      </w:r>
      <w:r>
        <w:rPr>
          <w:rFonts w:asciiTheme="minorBidi" w:hAnsiTheme="minorBidi"/>
          <w:sz w:val="28"/>
          <w:szCs w:val="28"/>
        </w:rPr>
        <w:t xml:space="preserve">inspired </w:t>
      </w:r>
      <w:r w:rsidRPr="003B0DCF">
        <w:rPr>
          <w:rFonts w:asciiTheme="minorBidi" w:hAnsiTheme="minorBidi"/>
          <w:sz w:val="28"/>
          <w:szCs w:val="28"/>
        </w:rPr>
        <w:t xml:space="preserve">fulfillment of God’s </w:t>
      </w:r>
      <w:proofErr w:type="spellStart"/>
      <w:r w:rsidRPr="003B0DCF">
        <w:rPr>
          <w:rFonts w:asciiTheme="minorBidi" w:hAnsiTheme="minorBidi"/>
          <w:i/>
          <w:sz w:val="28"/>
          <w:szCs w:val="28"/>
        </w:rPr>
        <w:t>mitsvot</w:t>
      </w:r>
      <w:proofErr w:type="spellEnd"/>
      <w:r w:rsidRPr="003B0DCF">
        <w:rPr>
          <w:rFonts w:asciiTheme="minorBidi" w:hAnsiTheme="minorBidi"/>
          <w:sz w:val="28"/>
          <w:szCs w:val="28"/>
        </w:rPr>
        <w:t xml:space="preserve"> was insufficient.</w:t>
      </w:r>
    </w:p>
    <w:p w14:paraId="2EE0EC8F" w14:textId="599062C5" w:rsidR="003B0DCF" w:rsidRPr="003B0DCF" w:rsidRDefault="003B0DCF" w:rsidP="003B0DCF">
      <w:pPr>
        <w:rPr>
          <w:rFonts w:asciiTheme="minorBidi" w:hAnsiTheme="minorBidi"/>
          <w:sz w:val="28"/>
          <w:szCs w:val="28"/>
        </w:rPr>
      </w:pPr>
      <w:proofErr w:type="gramStart"/>
      <w:r w:rsidRPr="003B0DCF">
        <w:rPr>
          <w:rFonts w:asciiTheme="minorBidi" w:hAnsiTheme="minorBidi"/>
          <w:sz w:val="28"/>
          <w:szCs w:val="28"/>
        </w:rPr>
        <w:t>So</w:t>
      </w:r>
      <w:proofErr w:type="gramEnd"/>
      <w:r w:rsidRPr="003B0DCF">
        <w:rPr>
          <w:rFonts w:asciiTheme="minorBidi" w:hAnsiTheme="minorBidi"/>
          <w:sz w:val="28"/>
          <w:szCs w:val="28"/>
        </w:rPr>
        <w:t xml:space="preserve"> another </w:t>
      </w:r>
      <w:proofErr w:type="spellStart"/>
      <w:r w:rsidRPr="003B0DCF">
        <w:rPr>
          <w:rFonts w:asciiTheme="minorBidi" w:hAnsiTheme="minorBidi"/>
          <w:i/>
          <w:iCs/>
          <w:sz w:val="28"/>
          <w:szCs w:val="28"/>
        </w:rPr>
        <w:t>kavanah</w:t>
      </w:r>
      <w:proofErr w:type="spellEnd"/>
      <w:r w:rsidRPr="003B0DCF">
        <w:rPr>
          <w:rFonts w:asciiTheme="minorBidi" w:hAnsiTheme="minorBidi"/>
          <w:sz w:val="28"/>
          <w:szCs w:val="28"/>
        </w:rPr>
        <w:t xml:space="preserve"> entered his mind: </w:t>
      </w:r>
      <w:r w:rsidR="00776C67">
        <w:rPr>
          <w:rFonts w:asciiTheme="minorBidi" w:hAnsiTheme="minorBidi"/>
          <w:sz w:val="28"/>
          <w:szCs w:val="28"/>
        </w:rPr>
        <w:t>Any mitzvah</w:t>
      </w:r>
      <w:r w:rsidRPr="003B0DCF">
        <w:rPr>
          <w:rFonts w:asciiTheme="minorBidi" w:hAnsiTheme="minorBidi"/>
          <w:sz w:val="28"/>
          <w:szCs w:val="28"/>
        </w:rPr>
        <w:t xml:space="preserve"> I do I will perform in the name of all Israel. All of Israel were bound up in Abraham’s thought and mind, just as the potential child is there within the mind of the father. Our ancestor bore within himself the root and seed of the entire Community of Israel, all the way down to the time when messiah’s footsteps will be heard. When he performed any </w:t>
      </w:r>
      <w:r w:rsidRPr="003B0DCF">
        <w:rPr>
          <w:rFonts w:asciiTheme="minorBidi" w:hAnsiTheme="minorBidi"/>
          <w:i/>
          <w:sz w:val="28"/>
          <w:szCs w:val="28"/>
        </w:rPr>
        <w:t>mitsvah</w:t>
      </w:r>
      <w:r w:rsidRPr="003B0DCF">
        <w:rPr>
          <w:rFonts w:asciiTheme="minorBidi" w:hAnsiTheme="minorBidi"/>
          <w:sz w:val="28"/>
          <w:szCs w:val="28"/>
        </w:rPr>
        <w:t xml:space="preserve"> with all his strength, he bore all those future spreading branches in mind.</w:t>
      </w:r>
    </w:p>
    <w:p w14:paraId="486D833A" w14:textId="0E1E4F2C" w:rsidR="003B0DCF" w:rsidRPr="003B0DCF" w:rsidRDefault="003B0DCF" w:rsidP="00E6553D">
      <w:pPr>
        <w:rPr>
          <w:rFonts w:asciiTheme="minorBidi" w:hAnsiTheme="minorBidi"/>
          <w:sz w:val="28"/>
          <w:szCs w:val="28"/>
        </w:rPr>
      </w:pPr>
      <w:r w:rsidRPr="003B0DCF">
        <w:rPr>
          <w:rFonts w:asciiTheme="minorBidi" w:hAnsiTheme="minorBidi"/>
          <w:sz w:val="28"/>
          <w:szCs w:val="28"/>
        </w:rPr>
        <w:lastRenderedPageBreak/>
        <w:t xml:space="preserve">With this intent, he did a double favor for his offspring. Since Abraham observed all the </w:t>
      </w:r>
      <w:r w:rsidR="00E6553D" w:rsidRPr="00E6553D">
        <w:rPr>
          <w:rFonts w:asciiTheme="minorBidi" w:hAnsiTheme="minorBidi"/>
          <w:i/>
          <w:iCs/>
          <w:sz w:val="28"/>
          <w:szCs w:val="28"/>
        </w:rPr>
        <w:t>mitzvot</w:t>
      </w:r>
      <w:r w:rsidRPr="003B0DCF">
        <w:rPr>
          <w:rFonts w:asciiTheme="minorBidi" w:hAnsiTheme="minorBidi"/>
          <w:sz w:val="28"/>
          <w:szCs w:val="28"/>
        </w:rPr>
        <w:t xml:space="preserve">, as is known, even innovations of the rabbis (like the rules of Sabbath and holiday food preparation; b. Yoma 28b), he did them in all Israel’s name as an act of collective </w:t>
      </w:r>
      <w:r w:rsidR="00E6553D" w:rsidRPr="00E6553D">
        <w:rPr>
          <w:rFonts w:asciiTheme="minorBidi" w:hAnsiTheme="minorBidi"/>
          <w:i/>
          <w:iCs/>
          <w:sz w:val="28"/>
          <w:szCs w:val="28"/>
        </w:rPr>
        <w:t>avodah</w:t>
      </w:r>
      <w:r w:rsidRPr="003B0DCF">
        <w:rPr>
          <w:rFonts w:asciiTheme="minorBidi" w:hAnsiTheme="minorBidi"/>
          <w:sz w:val="28"/>
          <w:szCs w:val="28"/>
        </w:rPr>
        <w:t xml:space="preserve">. </w:t>
      </w:r>
      <w:proofErr w:type="gramStart"/>
      <w:r w:rsidRPr="003B0DCF">
        <w:rPr>
          <w:rFonts w:asciiTheme="minorBidi" w:hAnsiTheme="minorBidi"/>
          <w:sz w:val="28"/>
          <w:szCs w:val="28"/>
        </w:rPr>
        <w:t>Thus</w:t>
      </w:r>
      <w:proofErr w:type="gramEnd"/>
      <w:r w:rsidRPr="003B0DCF">
        <w:rPr>
          <w:rFonts w:asciiTheme="minorBidi" w:hAnsiTheme="minorBidi"/>
          <w:sz w:val="28"/>
          <w:szCs w:val="28"/>
        </w:rPr>
        <w:t xml:space="preserve"> each of his descendants had already fulfilled </w:t>
      </w:r>
      <w:r w:rsidR="00E6553D">
        <w:rPr>
          <w:rFonts w:asciiTheme="minorBidi" w:hAnsiTheme="minorBidi"/>
          <w:sz w:val="28"/>
          <w:szCs w:val="28"/>
        </w:rPr>
        <w:t>each of the 613</w:t>
      </w:r>
      <w:r w:rsidRPr="003B0DCF">
        <w:rPr>
          <w:rFonts w:asciiTheme="minorBidi" w:hAnsiTheme="minorBidi"/>
          <w:sz w:val="28"/>
          <w:szCs w:val="28"/>
        </w:rPr>
        <w:t xml:space="preserve"> </w:t>
      </w:r>
      <w:proofErr w:type="spellStart"/>
      <w:r w:rsidRPr="003B0DCF">
        <w:rPr>
          <w:rFonts w:asciiTheme="minorBidi" w:hAnsiTheme="minorBidi"/>
          <w:i/>
          <w:sz w:val="28"/>
          <w:szCs w:val="28"/>
        </w:rPr>
        <w:t>mits</w:t>
      </w:r>
      <w:r w:rsidR="00E6553D">
        <w:rPr>
          <w:rFonts w:asciiTheme="minorBidi" w:hAnsiTheme="minorBidi"/>
          <w:i/>
          <w:sz w:val="28"/>
          <w:szCs w:val="28"/>
        </w:rPr>
        <w:t>vot</w:t>
      </w:r>
      <w:proofErr w:type="spellEnd"/>
      <w:r w:rsidRPr="003B0DCF">
        <w:rPr>
          <w:rFonts w:asciiTheme="minorBidi" w:hAnsiTheme="minorBidi"/>
          <w:sz w:val="28"/>
          <w:szCs w:val="28"/>
        </w:rPr>
        <w:t xml:space="preserve"> in potential</w:t>
      </w:r>
      <w:r w:rsidR="00E6553D">
        <w:rPr>
          <w:rFonts w:asciiTheme="minorBidi" w:hAnsiTheme="minorBidi"/>
          <w:sz w:val="28"/>
          <w:szCs w:val="28"/>
        </w:rPr>
        <w:t>, connected (</w:t>
      </w:r>
      <w:proofErr w:type="spellStart"/>
      <w:r w:rsidR="00E6553D" w:rsidRPr="00E6553D">
        <w:rPr>
          <w:rFonts w:asciiTheme="minorBidi" w:hAnsiTheme="minorBidi"/>
          <w:i/>
          <w:iCs/>
          <w:sz w:val="28"/>
          <w:szCs w:val="28"/>
        </w:rPr>
        <w:t>tzavta</w:t>
      </w:r>
      <w:proofErr w:type="spellEnd"/>
      <w:r w:rsidR="00E6553D">
        <w:rPr>
          <w:rFonts w:asciiTheme="minorBidi" w:hAnsiTheme="minorBidi"/>
          <w:sz w:val="28"/>
          <w:szCs w:val="28"/>
        </w:rPr>
        <w:t xml:space="preserve">) with </w:t>
      </w:r>
      <w:r w:rsidR="00E6553D" w:rsidRPr="00E6553D">
        <w:rPr>
          <w:rFonts w:asciiTheme="minorBidi" w:hAnsiTheme="minorBidi"/>
          <w:i/>
          <w:iCs/>
          <w:sz w:val="28"/>
          <w:szCs w:val="28"/>
        </w:rPr>
        <w:t>Avraham Avinu</w:t>
      </w:r>
      <w:r w:rsidRPr="003B0DCF">
        <w:rPr>
          <w:rFonts w:asciiTheme="minorBidi" w:hAnsiTheme="minorBidi"/>
          <w:sz w:val="28"/>
          <w:szCs w:val="28"/>
        </w:rPr>
        <w:t xml:space="preserve">. It became easier for each Jew to realize this potential, since the gate was already open since </w:t>
      </w:r>
      <w:r w:rsidR="00E6553D">
        <w:rPr>
          <w:rFonts w:asciiTheme="minorBidi" w:hAnsiTheme="minorBidi"/>
          <w:sz w:val="28"/>
          <w:szCs w:val="28"/>
        </w:rPr>
        <w:t xml:space="preserve">the days of </w:t>
      </w:r>
      <w:r w:rsidRPr="003B0DCF">
        <w:rPr>
          <w:rFonts w:asciiTheme="minorBidi" w:hAnsiTheme="minorBidi"/>
          <w:sz w:val="28"/>
          <w:szCs w:val="28"/>
        </w:rPr>
        <w:t>Abraham</w:t>
      </w:r>
      <w:r w:rsidR="00E6553D">
        <w:rPr>
          <w:rFonts w:asciiTheme="minorBidi" w:hAnsiTheme="minorBidi"/>
          <w:sz w:val="28"/>
          <w:szCs w:val="28"/>
        </w:rPr>
        <w:t>.</w:t>
      </w:r>
    </w:p>
    <w:p w14:paraId="2C50285B" w14:textId="4994A251" w:rsidR="003B0DCF" w:rsidRPr="003B0DCF" w:rsidRDefault="003B0DCF" w:rsidP="003B0DCF">
      <w:pPr>
        <w:rPr>
          <w:rFonts w:asciiTheme="minorBidi" w:hAnsiTheme="minorBidi"/>
          <w:sz w:val="28"/>
          <w:szCs w:val="28"/>
        </w:rPr>
      </w:pPr>
      <w:r w:rsidRPr="003B0DCF">
        <w:rPr>
          <w:rFonts w:asciiTheme="minorBidi" w:hAnsiTheme="minorBidi"/>
          <w:sz w:val="28"/>
          <w:szCs w:val="28"/>
        </w:rPr>
        <w:t xml:space="preserve">This is the meaning of: </w:t>
      </w:r>
      <w:r w:rsidRPr="003B0DCF">
        <w:rPr>
          <w:rFonts w:asciiTheme="minorBidi" w:hAnsiTheme="minorBidi"/>
          <w:b/>
          <w:sz w:val="28"/>
          <w:szCs w:val="28"/>
        </w:rPr>
        <w:t>Shall I hide from Abraham that which I am doing ...  I have known him</w:t>
      </w:r>
      <w:r w:rsidRPr="003B0DCF">
        <w:rPr>
          <w:rFonts w:asciiTheme="minorBidi" w:hAnsiTheme="minorBidi"/>
          <w:sz w:val="28"/>
          <w:szCs w:val="28"/>
        </w:rPr>
        <w:t xml:space="preserve">. “Knowing” is the language of love. God said: “I love him,” and began to speak in Abraham’s praise. </w:t>
      </w:r>
      <w:r w:rsidRPr="003B0DCF">
        <w:rPr>
          <w:rFonts w:asciiTheme="minorBidi" w:hAnsiTheme="minorBidi"/>
          <w:b/>
          <w:sz w:val="28"/>
          <w:szCs w:val="28"/>
        </w:rPr>
        <w:t xml:space="preserve">That he might command </w:t>
      </w:r>
      <w:r w:rsidR="00602776">
        <w:rPr>
          <w:rFonts w:asciiTheme="minorBidi" w:hAnsiTheme="minorBidi"/>
          <w:b/>
          <w:sz w:val="28"/>
          <w:szCs w:val="28"/>
        </w:rPr>
        <w:t>(</w:t>
      </w:r>
      <w:proofErr w:type="spellStart"/>
      <w:r w:rsidR="00602776" w:rsidRPr="00602776">
        <w:rPr>
          <w:rFonts w:asciiTheme="minorBidi" w:hAnsiTheme="minorBidi"/>
          <w:b/>
          <w:i/>
          <w:iCs/>
          <w:sz w:val="28"/>
          <w:szCs w:val="28"/>
        </w:rPr>
        <w:t>yitzaveh</w:t>
      </w:r>
      <w:proofErr w:type="spellEnd"/>
      <w:r w:rsidR="00602776">
        <w:rPr>
          <w:rFonts w:asciiTheme="minorBidi" w:hAnsiTheme="minorBidi"/>
          <w:b/>
          <w:sz w:val="28"/>
          <w:szCs w:val="28"/>
        </w:rPr>
        <w:t xml:space="preserve">) </w:t>
      </w:r>
      <w:r w:rsidRPr="003B0DCF">
        <w:rPr>
          <w:rFonts w:asciiTheme="minorBidi" w:hAnsiTheme="minorBidi"/>
          <w:b/>
          <w:sz w:val="28"/>
          <w:szCs w:val="28"/>
        </w:rPr>
        <w:t>his children</w:t>
      </w:r>
      <w:r w:rsidRPr="003B0DCF">
        <w:rPr>
          <w:rFonts w:asciiTheme="minorBidi" w:hAnsiTheme="minorBidi"/>
          <w:sz w:val="28"/>
          <w:szCs w:val="28"/>
        </w:rPr>
        <w:t xml:space="preserve"> </w:t>
      </w:r>
      <w:r w:rsidR="00E6553D">
        <w:rPr>
          <w:rFonts w:asciiTheme="minorBidi" w:hAnsiTheme="minorBidi"/>
          <w:sz w:val="28"/>
          <w:szCs w:val="28"/>
        </w:rPr>
        <w:t>in the sense of</w:t>
      </w:r>
      <w:r w:rsidRPr="003B0DCF">
        <w:rPr>
          <w:rFonts w:asciiTheme="minorBidi" w:hAnsiTheme="minorBidi"/>
          <w:sz w:val="28"/>
          <w:szCs w:val="28"/>
        </w:rPr>
        <w:t xml:space="preserve"> being linked and bound to them</w:t>
      </w:r>
      <w:r w:rsidR="00602776">
        <w:rPr>
          <w:rFonts w:asciiTheme="minorBidi" w:hAnsiTheme="minorBidi"/>
          <w:sz w:val="28"/>
          <w:szCs w:val="28"/>
        </w:rPr>
        <w:t xml:space="preserve"> </w:t>
      </w:r>
      <w:r w:rsidRPr="003B0DCF">
        <w:rPr>
          <w:rFonts w:asciiTheme="minorBidi" w:hAnsiTheme="minorBidi"/>
          <w:sz w:val="28"/>
          <w:szCs w:val="28"/>
        </w:rPr>
        <w:t>(</w:t>
      </w:r>
      <w:r w:rsidRPr="003B0DCF">
        <w:rPr>
          <w:rFonts w:asciiTheme="minorBidi" w:hAnsiTheme="minorBidi"/>
          <w:i/>
          <w:sz w:val="28"/>
          <w:szCs w:val="28"/>
        </w:rPr>
        <w:t>mitsvah/</w:t>
      </w:r>
      <w:proofErr w:type="spellStart"/>
      <w:r w:rsidRPr="003B0DCF">
        <w:rPr>
          <w:rFonts w:asciiTheme="minorBidi" w:hAnsiTheme="minorBidi"/>
          <w:i/>
          <w:sz w:val="28"/>
          <w:szCs w:val="28"/>
        </w:rPr>
        <w:t>tsavta</w:t>
      </w:r>
      <w:proofErr w:type="spellEnd"/>
      <w:r w:rsidRPr="003B0DCF">
        <w:rPr>
          <w:rFonts w:asciiTheme="minorBidi" w:hAnsiTheme="minorBidi"/>
          <w:sz w:val="28"/>
          <w:szCs w:val="28"/>
        </w:rPr>
        <w:t xml:space="preserve">) in each deed he does. </w:t>
      </w:r>
      <w:r w:rsidRPr="003B0DCF">
        <w:rPr>
          <w:rFonts w:asciiTheme="minorBidi" w:hAnsiTheme="minorBidi"/>
          <w:b/>
          <w:sz w:val="28"/>
          <w:szCs w:val="28"/>
        </w:rPr>
        <w:t>His children and his household after him</w:t>
      </w:r>
      <w:r w:rsidRPr="003B0DCF">
        <w:rPr>
          <w:rFonts w:asciiTheme="minorBidi" w:hAnsiTheme="minorBidi"/>
          <w:sz w:val="28"/>
          <w:szCs w:val="28"/>
        </w:rPr>
        <w:t xml:space="preserve"> </w:t>
      </w:r>
      <w:proofErr w:type="gramStart"/>
      <w:r w:rsidRPr="003B0DCF">
        <w:rPr>
          <w:rFonts w:asciiTheme="minorBidi" w:hAnsiTheme="minorBidi"/>
          <w:sz w:val="28"/>
          <w:szCs w:val="28"/>
        </w:rPr>
        <w:t>refers</w:t>
      </w:r>
      <w:proofErr w:type="gramEnd"/>
      <w:r w:rsidRPr="003B0DCF">
        <w:rPr>
          <w:rFonts w:asciiTheme="minorBidi" w:hAnsiTheme="minorBidi"/>
          <w:sz w:val="28"/>
          <w:szCs w:val="28"/>
        </w:rPr>
        <w:t xml:space="preserve"> to all who will ever come forth from his </w:t>
      </w:r>
      <w:r w:rsidR="00602776">
        <w:rPr>
          <w:rFonts w:asciiTheme="minorBidi" w:hAnsiTheme="minorBidi"/>
          <w:sz w:val="28"/>
          <w:szCs w:val="28"/>
        </w:rPr>
        <w:t>seed</w:t>
      </w:r>
      <w:r w:rsidRPr="003B0DCF">
        <w:rPr>
          <w:rFonts w:asciiTheme="minorBidi" w:hAnsiTheme="minorBidi"/>
          <w:sz w:val="28"/>
          <w:szCs w:val="28"/>
        </w:rPr>
        <w:t xml:space="preserve">. </w:t>
      </w:r>
      <w:r w:rsidRPr="003B0DCF">
        <w:rPr>
          <w:rFonts w:asciiTheme="minorBidi" w:hAnsiTheme="minorBidi"/>
          <w:b/>
          <w:sz w:val="28"/>
          <w:szCs w:val="28"/>
        </w:rPr>
        <w:t>That they guard the path of Y-H-W-H</w:t>
      </w:r>
      <w:r w:rsidRPr="003B0DCF">
        <w:rPr>
          <w:rFonts w:asciiTheme="minorBidi" w:hAnsiTheme="minorBidi"/>
          <w:sz w:val="28"/>
          <w:szCs w:val="28"/>
        </w:rPr>
        <w:t xml:space="preserve"> is written as though in the past tense (</w:t>
      </w:r>
      <w:proofErr w:type="spellStart"/>
      <w:r w:rsidRPr="003B0DCF">
        <w:rPr>
          <w:rFonts w:asciiTheme="minorBidi" w:hAnsiTheme="minorBidi"/>
          <w:i/>
          <w:sz w:val="28"/>
          <w:szCs w:val="28"/>
        </w:rPr>
        <w:t>ve-shamru</w:t>
      </w:r>
      <w:proofErr w:type="spellEnd"/>
      <w:r w:rsidRPr="003B0DCF">
        <w:rPr>
          <w:rFonts w:asciiTheme="minorBidi" w:hAnsiTheme="minorBidi"/>
          <w:sz w:val="28"/>
          <w:szCs w:val="28"/>
        </w:rPr>
        <w:t xml:space="preserve">), for it is as though they had already </w:t>
      </w:r>
      <w:r w:rsidR="00602776">
        <w:rPr>
          <w:rFonts w:asciiTheme="minorBidi" w:hAnsiTheme="minorBidi"/>
          <w:sz w:val="28"/>
          <w:szCs w:val="28"/>
        </w:rPr>
        <w:t>the Divine path (</w:t>
      </w:r>
      <w:proofErr w:type="spellStart"/>
      <w:r w:rsidR="00602776" w:rsidRPr="00602776">
        <w:rPr>
          <w:rFonts w:asciiTheme="minorBidi" w:hAnsiTheme="minorBidi"/>
          <w:i/>
          <w:iCs/>
          <w:sz w:val="28"/>
          <w:szCs w:val="28"/>
        </w:rPr>
        <w:t>derech</w:t>
      </w:r>
      <w:proofErr w:type="spellEnd"/>
      <w:r w:rsidR="00602776">
        <w:rPr>
          <w:rFonts w:asciiTheme="minorBidi" w:hAnsiTheme="minorBidi"/>
          <w:sz w:val="28"/>
          <w:szCs w:val="28"/>
        </w:rPr>
        <w:t xml:space="preserve"> </w:t>
      </w:r>
      <w:r w:rsidR="00602776" w:rsidRPr="00602776">
        <w:rPr>
          <w:rFonts w:asciiTheme="minorBidi" w:hAnsiTheme="minorBidi"/>
          <w:i/>
          <w:iCs/>
          <w:sz w:val="28"/>
          <w:szCs w:val="28"/>
        </w:rPr>
        <w:t>Hashem</w:t>
      </w:r>
      <w:r w:rsidR="00602776">
        <w:rPr>
          <w:rFonts w:asciiTheme="minorBidi" w:hAnsiTheme="minorBidi"/>
          <w:sz w:val="28"/>
          <w:szCs w:val="28"/>
        </w:rPr>
        <w:t xml:space="preserve">) and </w:t>
      </w:r>
      <w:r w:rsidRPr="003B0DCF">
        <w:rPr>
          <w:rFonts w:asciiTheme="minorBidi" w:hAnsiTheme="minorBidi"/>
          <w:sz w:val="28"/>
          <w:szCs w:val="28"/>
        </w:rPr>
        <w:t xml:space="preserve">fulfilled all the </w:t>
      </w:r>
      <w:proofErr w:type="spellStart"/>
      <w:r w:rsidRPr="003B0DCF">
        <w:rPr>
          <w:rFonts w:asciiTheme="minorBidi" w:hAnsiTheme="minorBidi"/>
          <w:i/>
          <w:sz w:val="28"/>
          <w:szCs w:val="28"/>
        </w:rPr>
        <w:t>mitsvot</w:t>
      </w:r>
      <w:proofErr w:type="spellEnd"/>
      <w:r w:rsidRPr="003B0DCF">
        <w:rPr>
          <w:rFonts w:asciiTheme="minorBidi" w:hAnsiTheme="minorBidi"/>
          <w:sz w:val="28"/>
          <w:szCs w:val="28"/>
        </w:rPr>
        <w:t>!  He set forth a way for his offspring so that it would be easier for them ever to act with justice and fairness....</w:t>
      </w:r>
    </w:p>
    <w:p w14:paraId="14A8D4EC" w14:textId="7A25B254" w:rsidR="008F5EF4" w:rsidRDefault="008F5EF4" w:rsidP="003B0DCF">
      <w:pPr>
        <w:rPr>
          <w:rFonts w:asciiTheme="minorBidi" w:hAnsiTheme="minorBidi"/>
          <w:sz w:val="28"/>
          <w:szCs w:val="28"/>
        </w:rPr>
      </w:pPr>
      <w:r>
        <w:rPr>
          <w:rFonts w:asciiTheme="minorBidi" w:hAnsiTheme="minorBidi"/>
          <w:sz w:val="28"/>
          <w:szCs w:val="28"/>
        </w:rPr>
        <w:t>(Trans. R. Art Green, adapted by me)</w:t>
      </w:r>
    </w:p>
    <w:p w14:paraId="2C5EAAAC" w14:textId="77777777" w:rsidR="008F5EF4" w:rsidRDefault="008F5EF4" w:rsidP="003B0DCF">
      <w:pPr>
        <w:rPr>
          <w:rFonts w:asciiTheme="minorBidi" w:hAnsiTheme="minorBidi"/>
          <w:bCs/>
          <w:sz w:val="28"/>
          <w:szCs w:val="28"/>
        </w:rPr>
      </w:pPr>
    </w:p>
    <w:p w14:paraId="1A28EE32" w14:textId="393B209B" w:rsidR="003B0DCF" w:rsidRPr="003B0DCF" w:rsidRDefault="008F5EF4" w:rsidP="003B0DCF">
      <w:pPr>
        <w:rPr>
          <w:rFonts w:asciiTheme="minorBidi" w:hAnsiTheme="minorBidi"/>
          <w:sz w:val="28"/>
          <w:szCs w:val="28"/>
        </w:rPr>
      </w:pPr>
      <w:r w:rsidRPr="003D4225">
        <w:rPr>
          <w:rFonts w:asciiTheme="minorBidi" w:hAnsiTheme="minorBidi"/>
          <w:bCs/>
          <w:sz w:val="28"/>
          <w:szCs w:val="28"/>
        </w:rPr>
        <w:t>Contemporary commentary from Rabbi Art Green</w:t>
      </w:r>
      <w:r>
        <w:rPr>
          <w:rFonts w:asciiTheme="minorBidi" w:hAnsiTheme="minorBidi"/>
          <w:bCs/>
          <w:sz w:val="28"/>
          <w:szCs w:val="28"/>
        </w:rPr>
        <w:t>:</w:t>
      </w:r>
    </w:p>
    <w:p w14:paraId="4F0D16A7" w14:textId="77777777" w:rsidR="003B0DCF" w:rsidRPr="003B0DCF" w:rsidRDefault="003B0DCF" w:rsidP="003B0DCF">
      <w:pPr>
        <w:pStyle w:val="BodyText"/>
        <w:rPr>
          <w:rFonts w:asciiTheme="minorBidi" w:hAnsiTheme="minorBidi" w:cstheme="minorBidi"/>
          <w:i w:val="0"/>
          <w:sz w:val="28"/>
          <w:szCs w:val="28"/>
        </w:rPr>
      </w:pPr>
      <w:r w:rsidRPr="003B0DCF">
        <w:rPr>
          <w:rFonts w:asciiTheme="minorBidi" w:hAnsiTheme="minorBidi" w:cstheme="minorBidi"/>
          <w:i w:val="0"/>
          <w:sz w:val="28"/>
          <w:szCs w:val="28"/>
        </w:rPr>
        <w:t xml:space="preserve">Levi Yitshak’s special warmth and love for Israel come through very strongly in this passage. The Jew has an intimate and loving relationship with the life of the </w:t>
      </w:r>
      <w:proofErr w:type="spellStart"/>
      <w:r w:rsidRPr="003B0DCF">
        <w:rPr>
          <w:rFonts w:asciiTheme="minorBidi" w:hAnsiTheme="minorBidi" w:cstheme="minorBidi"/>
          <w:iCs/>
          <w:sz w:val="28"/>
          <w:szCs w:val="28"/>
        </w:rPr>
        <w:t>mitsvot</w:t>
      </w:r>
      <w:proofErr w:type="spellEnd"/>
      <w:r w:rsidRPr="003B0DCF">
        <w:rPr>
          <w:rFonts w:asciiTheme="minorBidi" w:hAnsiTheme="minorBidi" w:cstheme="minorBidi"/>
          <w:i w:val="0"/>
          <w:sz w:val="28"/>
          <w:szCs w:val="28"/>
        </w:rPr>
        <w:t xml:space="preserve">. This is not just because they are familiar to some of us from our own childhood, as one might think, but because we did them first so very long ago, in the mental embrace of that most loving of all fathers, Abraham, the human embodiment of God’s own love. That </w:t>
      </w:r>
      <w:r w:rsidRPr="003B0DCF">
        <w:rPr>
          <w:rFonts w:asciiTheme="minorBidi" w:hAnsiTheme="minorBidi" w:cstheme="minorBidi"/>
          <w:iCs/>
          <w:sz w:val="28"/>
          <w:szCs w:val="28"/>
          <w:u w:val="single"/>
        </w:rPr>
        <w:t>h</w:t>
      </w:r>
      <w:r w:rsidRPr="003B0DCF">
        <w:rPr>
          <w:rFonts w:asciiTheme="minorBidi" w:hAnsiTheme="minorBidi" w:cstheme="minorBidi"/>
          <w:iCs/>
          <w:sz w:val="28"/>
          <w:szCs w:val="28"/>
        </w:rPr>
        <w:t>esed</w:t>
      </w:r>
      <w:r w:rsidRPr="003B0DCF">
        <w:rPr>
          <w:rFonts w:asciiTheme="minorBidi" w:hAnsiTheme="minorBidi" w:cstheme="minorBidi"/>
          <w:i w:val="0"/>
          <w:sz w:val="28"/>
          <w:szCs w:val="28"/>
        </w:rPr>
        <w:t xml:space="preserve"> runs through all these many generations.</w:t>
      </w:r>
    </w:p>
    <w:p w14:paraId="442AEFAA" w14:textId="77777777" w:rsidR="003B0DCF" w:rsidRPr="003B0DCF" w:rsidRDefault="003B0DCF" w:rsidP="003B0DCF">
      <w:pPr>
        <w:pStyle w:val="BodyText"/>
        <w:rPr>
          <w:rFonts w:asciiTheme="minorBidi" w:hAnsiTheme="minorBidi" w:cstheme="minorBidi"/>
          <w:i w:val="0"/>
          <w:sz w:val="28"/>
          <w:szCs w:val="28"/>
        </w:rPr>
      </w:pPr>
    </w:p>
    <w:p w14:paraId="3E393549" w14:textId="77777777" w:rsidR="003B0DCF" w:rsidRPr="003B0DCF" w:rsidRDefault="003B0DCF" w:rsidP="003B0DCF">
      <w:pPr>
        <w:pStyle w:val="BodyText"/>
        <w:rPr>
          <w:rFonts w:asciiTheme="minorBidi" w:hAnsiTheme="minorBidi" w:cstheme="minorBidi"/>
          <w:b/>
          <w:color w:val="000000"/>
          <w:sz w:val="28"/>
          <w:szCs w:val="28"/>
        </w:rPr>
      </w:pPr>
      <w:r w:rsidRPr="003B0DCF">
        <w:rPr>
          <w:rFonts w:asciiTheme="minorBidi" w:hAnsiTheme="minorBidi" w:cstheme="minorBidi"/>
          <w:i w:val="0"/>
          <w:sz w:val="28"/>
          <w:szCs w:val="28"/>
        </w:rPr>
        <w:t>Note that Levi Yitshak is not referring only to ritual commandments.  “Justice and fairness” are things we also learned from Abraham, who stood up for the righteous in Sodom.</w:t>
      </w:r>
    </w:p>
    <w:bookmarkEnd w:id="0"/>
    <w:p w14:paraId="79510224" w14:textId="33BDF3E8" w:rsidR="003B0DCF" w:rsidRPr="003D4225" w:rsidRDefault="003B0DCF">
      <w:pPr>
        <w:rPr>
          <w:rFonts w:asciiTheme="minorBidi" w:hAnsiTheme="minorBidi"/>
          <w:sz w:val="28"/>
          <w:szCs w:val="28"/>
        </w:rPr>
      </w:pPr>
    </w:p>
    <w:sectPr w:rsidR="003B0DCF" w:rsidRPr="003D422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3994" w14:textId="77777777" w:rsidR="00D529B1" w:rsidRDefault="00D529B1" w:rsidP="008F5EF4">
      <w:pPr>
        <w:spacing w:after="0" w:line="240" w:lineRule="auto"/>
      </w:pPr>
      <w:r>
        <w:separator/>
      </w:r>
    </w:p>
  </w:endnote>
  <w:endnote w:type="continuationSeparator" w:id="0">
    <w:p w14:paraId="00B1FCA8" w14:textId="77777777" w:rsidR="00D529B1" w:rsidRDefault="00D529B1" w:rsidP="008F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991368"/>
      <w:docPartObj>
        <w:docPartGallery w:val="Page Numbers (Bottom of Page)"/>
        <w:docPartUnique/>
      </w:docPartObj>
    </w:sdtPr>
    <w:sdtEndPr>
      <w:rPr>
        <w:noProof/>
      </w:rPr>
    </w:sdtEndPr>
    <w:sdtContent>
      <w:p w14:paraId="7260F37F" w14:textId="6699310F" w:rsidR="008F5EF4" w:rsidRDefault="008F5E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C5E95" w14:textId="77777777" w:rsidR="008F5EF4" w:rsidRDefault="008F5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E833" w14:textId="77777777" w:rsidR="00D529B1" w:rsidRDefault="00D529B1" w:rsidP="008F5EF4">
      <w:pPr>
        <w:spacing w:after="0" w:line="240" w:lineRule="auto"/>
      </w:pPr>
      <w:r>
        <w:separator/>
      </w:r>
    </w:p>
  </w:footnote>
  <w:footnote w:type="continuationSeparator" w:id="0">
    <w:p w14:paraId="5839CB6B" w14:textId="77777777" w:rsidR="00D529B1" w:rsidRDefault="00D529B1" w:rsidP="008F5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08096A8-AB20-4F33-8078-F1775E34C9A9}"/>
    <w:docVar w:name="dgnword-drafile" w:val="C:\Users\jjvel\AppData\Local\Temp\dra7AB0.tmp"/>
    <w:docVar w:name="dgnword-eventsink" w:val="2533400747280"/>
  </w:docVars>
  <w:rsids>
    <w:rsidRoot w:val="003D4225"/>
    <w:rsid w:val="00213A93"/>
    <w:rsid w:val="003B0DCF"/>
    <w:rsid w:val="003D4225"/>
    <w:rsid w:val="00602776"/>
    <w:rsid w:val="00776C67"/>
    <w:rsid w:val="008F5EF4"/>
    <w:rsid w:val="00D529B1"/>
    <w:rsid w:val="00E45D08"/>
    <w:rsid w:val="00E6553D"/>
    <w:rsid w:val="00F717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3E06"/>
  <w15:chartTrackingRefBased/>
  <w15:docId w15:val="{0DA197E4-AA0E-40D0-BCBD-D8D8E717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25"/>
  </w:style>
  <w:style w:type="paragraph" w:styleId="Heading1">
    <w:name w:val="heading 1"/>
    <w:basedOn w:val="Normal"/>
    <w:next w:val="Normal"/>
    <w:link w:val="Heading1Char"/>
    <w:uiPriority w:val="9"/>
    <w:qFormat/>
    <w:rsid w:val="003D4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4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42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42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42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4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2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42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42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42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42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4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225"/>
    <w:rPr>
      <w:rFonts w:eastAsiaTheme="majorEastAsia" w:cstheme="majorBidi"/>
      <w:color w:val="272727" w:themeColor="text1" w:themeTint="D8"/>
    </w:rPr>
  </w:style>
  <w:style w:type="paragraph" w:styleId="Title">
    <w:name w:val="Title"/>
    <w:basedOn w:val="Normal"/>
    <w:next w:val="Normal"/>
    <w:link w:val="TitleChar"/>
    <w:uiPriority w:val="10"/>
    <w:qFormat/>
    <w:rsid w:val="003D4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225"/>
    <w:pPr>
      <w:spacing w:before="160"/>
      <w:jc w:val="center"/>
    </w:pPr>
    <w:rPr>
      <w:i/>
      <w:iCs/>
      <w:color w:val="404040" w:themeColor="text1" w:themeTint="BF"/>
    </w:rPr>
  </w:style>
  <w:style w:type="character" w:customStyle="1" w:styleId="QuoteChar">
    <w:name w:val="Quote Char"/>
    <w:basedOn w:val="DefaultParagraphFont"/>
    <w:link w:val="Quote"/>
    <w:uiPriority w:val="29"/>
    <w:rsid w:val="003D4225"/>
    <w:rPr>
      <w:i/>
      <w:iCs/>
      <w:color w:val="404040" w:themeColor="text1" w:themeTint="BF"/>
    </w:rPr>
  </w:style>
  <w:style w:type="paragraph" w:styleId="ListParagraph">
    <w:name w:val="List Paragraph"/>
    <w:basedOn w:val="Normal"/>
    <w:uiPriority w:val="34"/>
    <w:qFormat/>
    <w:rsid w:val="003D4225"/>
    <w:pPr>
      <w:ind w:left="720"/>
      <w:contextualSpacing/>
    </w:pPr>
  </w:style>
  <w:style w:type="character" w:styleId="IntenseEmphasis">
    <w:name w:val="Intense Emphasis"/>
    <w:basedOn w:val="DefaultParagraphFont"/>
    <w:uiPriority w:val="21"/>
    <w:qFormat/>
    <w:rsid w:val="003D4225"/>
    <w:rPr>
      <w:i/>
      <w:iCs/>
      <w:color w:val="2F5496" w:themeColor="accent1" w:themeShade="BF"/>
    </w:rPr>
  </w:style>
  <w:style w:type="paragraph" w:styleId="IntenseQuote">
    <w:name w:val="Intense Quote"/>
    <w:basedOn w:val="Normal"/>
    <w:next w:val="Normal"/>
    <w:link w:val="IntenseQuoteChar"/>
    <w:uiPriority w:val="30"/>
    <w:qFormat/>
    <w:rsid w:val="003D4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4225"/>
    <w:rPr>
      <w:i/>
      <w:iCs/>
      <w:color w:val="2F5496" w:themeColor="accent1" w:themeShade="BF"/>
    </w:rPr>
  </w:style>
  <w:style w:type="character" w:styleId="IntenseReference">
    <w:name w:val="Intense Reference"/>
    <w:basedOn w:val="DefaultParagraphFont"/>
    <w:uiPriority w:val="32"/>
    <w:qFormat/>
    <w:rsid w:val="003D4225"/>
    <w:rPr>
      <w:b/>
      <w:bCs/>
      <w:smallCaps/>
      <w:color w:val="2F5496" w:themeColor="accent1" w:themeShade="BF"/>
      <w:spacing w:val="5"/>
    </w:rPr>
  </w:style>
  <w:style w:type="paragraph" w:styleId="BodyText">
    <w:name w:val="Body Text"/>
    <w:basedOn w:val="Normal"/>
    <w:link w:val="BodyTextChar1"/>
    <w:rsid w:val="003B0DCF"/>
    <w:pPr>
      <w:widowControl w:val="0"/>
      <w:suppressAutoHyphens/>
      <w:spacing w:after="0" w:line="240" w:lineRule="auto"/>
    </w:pPr>
    <w:rPr>
      <w:rFonts w:ascii="Times" w:eastAsia="Times" w:hAnsi="Times" w:cs="Cambria"/>
      <w:i/>
      <w:kern w:val="0"/>
      <w:szCs w:val="20"/>
      <w:lang w:eastAsia="ar-SA" w:bidi="ar-SA"/>
      <w14:ligatures w14:val="none"/>
    </w:rPr>
  </w:style>
  <w:style w:type="character" w:customStyle="1" w:styleId="BodyTextChar">
    <w:name w:val="Body Text Char"/>
    <w:basedOn w:val="DefaultParagraphFont"/>
    <w:uiPriority w:val="99"/>
    <w:semiHidden/>
    <w:rsid w:val="003B0DCF"/>
  </w:style>
  <w:style w:type="character" w:customStyle="1" w:styleId="BodyTextChar1">
    <w:name w:val="Body Text Char1"/>
    <w:link w:val="BodyText"/>
    <w:rsid w:val="003B0DCF"/>
    <w:rPr>
      <w:rFonts w:ascii="Times" w:eastAsia="Times" w:hAnsi="Times" w:cs="Cambria"/>
      <w:i/>
      <w:kern w:val="0"/>
      <w:szCs w:val="20"/>
      <w:lang w:eastAsia="ar-SA" w:bidi="ar-SA"/>
      <w14:ligatures w14:val="none"/>
    </w:rPr>
  </w:style>
  <w:style w:type="paragraph" w:styleId="Header">
    <w:name w:val="header"/>
    <w:basedOn w:val="Normal"/>
    <w:link w:val="HeaderChar"/>
    <w:uiPriority w:val="99"/>
    <w:unhideWhenUsed/>
    <w:rsid w:val="008F5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EF4"/>
  </w:style>
  <w:style w:type="paragraph" w:styleId="Footer">
    <w:name w:val="footer"/>
    <w:basedOn w:val="Normal"/>
    <w:link w:val="FooterChar"/>
    <w:uiPriority w:val="99"/>
    <w:unhideWhenUsed/>
    <w:rsid w:val="008F5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Josh Jacobs-Velde</dc:creator>
  <cp:keywords/>
  <dc:description/>
  <cp:lastModifiedBy>Rabbi Josh Jacobs-Velde</cp:lastModifiedBy>
  <cp:revision>2</cp:revision>
  <dcterms:created xsi:type="dcterms:W3CDTF">2025-11-07T16:32:00Z</dcterms:created>
  <dcterms:modified xsi:type="dcterms:W3CDTF">2025-11-07T20:34:00Z</dcterms:modified>
</cp:coreProperties>
</file>